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A6BBEB">
      <w:pPr>
        <w:keepNext w:val="0"/>
        <w:keepLines w:val="0"/>
        <w:pageBreakBefore w:val="0"/>
        <w:widowControl w:val="0"/>
        <w:kinsoku/>
        <w:wordWrap/>
        <w:overflowPunct/>
        <w:topLinePunct w:val="0"/>
        <w:autoSpaceDE/>
        <w:autoSpaceDN/>
        <w:bidi w:val="0"/>
        <w:adjustRightInd/>
        <w:snapToGrid/>
        <w:spacing w:before="37" w:line="560" w:lineRule="exact"/>
        <w:ind w:right="2881"/>
        <w:jc w:val="center"/>
        <w:textAlignment w:val="auto"/>
        <w:rPr>
          <w:rFonts w:hint="eastAsia" w:ascii="宋体" w:hAnsi="宋体" w:cs="宋体"/>
          <w:b/>
          <w:bCs/>
          <w:color w:val="000000"/>
          <w:sz w:val="28"/>
          <w:szCs w:val="28"/>
          <w:lang w:val="fr-CH"/>
        </w:rPr>
      </w:pPr>
      <w:r>
        <w:rPr>
          <w:rFonts w:hint="eastAsia" w:ascii="宋体" w:hAnsi="宋体" w:cs="宋体"/>
          <w:b/>
          <w:bCs/>
          <w:color w:val="000000"/>
          <w:sz w:val="32"/>
          <w:szCs w:val="32"/>
          <w:lang w:val="en-US" w:eastAsia="zh-CN"/>
        </w:rPr>
        <w:t xml:space="preserve">               </w:t>
      </w:r>
      <w:bookmarkStart w:id="2" w:name="_GoBack"/>
      <w:r>
        <w:rPr>
          <w:rFonts w:hint="eastAsia" w:ascii="宋体" w:hAnsi="宋体" w:cs="宋体"/>
          <w:b/>
          <w:bCs/>
          <w:color w:val="000000"/>
          <w:sz w:val="32"/>
          <w:szCs w:val="32"/>
          <w:lang w:val="fr-CH"/>
        </w:rPr>
        <w:t>采购投标及履约承诺函</w:t>
      </w:r>
    </w:p>
    <w:bookmarkEnd w:id="2"/>
    <w:p w14:paraId="15EA1E60">
      <w:pPr>
        <w:pStyle w:val="15"/>
        <w:keepNext w:val="0"/>
        <w:keepLines w:val="0"/>
        <w:pageBreakBefore w:val="0"/>
        <w:kinsoku/>
        <w:wordWrap/>
        <w:overflowPunct/>
        <w:topLinePunct w:val="0"/>
        <w:autoSpaceDE/>
        <w:autoSpaceDN/>
        <w:bidi w:val="0"/>
        <w:spacing w:line="560" w:lineRule="exact"/>
        <w:textAlignment w:val="auto"/>
        <w:rPr>
          <w:rFonts w:hint="eastAsia"/>
          <w:sz w:val="28"/>
          <w:szCs w:val="28"/>
          <w:lang w:val="fr-CH"/>
        </w:rPr>
      </w:pPr>
    </w:p>
    <w:p w14:paraId="7BF76F30">
      <w:pPr>
        <w:keepNext w:val="0"/>
        <w:keepLines w:val="0"/>
        <w:pageBreakBefore w:val="0"/>
        <w:kinsoku/>
        <w:wordWrap/>
        <w:overflowPunct/>
        <w:topLinePunct w:val="0"/>
        <w:autoSpaceDE/>
        <w:autoSpaceDN/>
        <w:bidi w:val="0"/>
        <w:spacing w:line="560" w:lineRule="exact"/>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eastAsia="zh-CN"/>
        </w:rPr>
        <w:t>东莞市应急管理局</w:t>
      </w:r>
      <w:r>
        <w:rPr>
          <w:rFonts w:hint="eastAsia" w:ascii="仿宋_GB2312" w:hAnsi="仿宋_GB2312" w:eastAsia="仿宋_GB2312" w:cs="仿宋_GB2312"/>
          <w:color w:val="000000"/>
          <w:sz w:val="28"/>
          <w:szCs w:val="28"/>
        </w:rPr>
        <w:t>：</w:t>
      </w:r>
    </w:p>
    <w:p w14:paraId="4EC99FC4">
      <w:pPr>
        <w:keepNext w:val="0"/>
        <w:keepLines w:val="0"/>
        <w:pageBreakBefore w:val="0"/>
        <w:kinsoku/>
        <w:wordWrap/>
        <w:overflowPunct/>
        <w:topLinePunct w:val="0"/>
        <w:autoSpaceDE/>
        <w:autoSpaceDN/>
        <w:bidi w:val="0"/>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我单位深知本项目对贵局的重要性和紧迫性，为维护市场秩序，确保公平竞争，我单位承诺如下：</w:t>
      </w:r>
    </w:p>
    <w:p w14:paraId="4ABF7D8F">
      <w:pPr>
        <w:keepNext w:val="0"/>
        <w:keepLines w:val="0"/>
        <w:pageBreakBefore w:val="0"/>
        <w:numPr>
          <w:ilvl w:val="0"/>
          <w:numId w:val="1"/>
        </w:numPr>
        <w:kinsoku/>
        <w:wordWrap/>
        <w:overflowPunct/>
        <w:topLinePunct w:val="0"/>
        <w:autoSpaceDE/>
        <w:autoSpaceDN/>
        <w:bidi w:val="0"/>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我单位本</w:t>
      </w:r>
      <w:r>
        <w:rPr>
          <w:rFonts w:hint="eastAsia" w:ascii="仿宋_GB2312" w:hAnsi="仿宋_GB2312" w:eastAsia="仿宋_GB2312" w:cs="仿宋_GB2312"/>
          <w:color w:val="000000"/>
          <w:sz w:val="28"/>
          <w:szCs w:val="28"/>
          <w:lang w:eastAsia="zh-CN"/>
        </w:rPr>
        <w:t>采购</w:t>
      </w:r>
      <w:r>
        <w:rPr>
          <w:rFonts w:hint="eastAsia" w:ascii="仿宋_GB2312" w:hAnsi="仿宋_GB2312" w:eastAsia="仿宋_GB2312" w:cs="仿宋_GB2312"/>
          <w:color w:val="000000"/>
          <w:sz w:val="28"/>
          <w:szCs w:val="28"/>
        </w:rPr>
        <w:t>项目所提供的货物或服务未侵犯知识产权。</w:t>
      </w:r>
    </w:p>
    <w:p w14:paraId="41A7CCA8">
      <w:pPr>
        <w:keepNext w:val="0"/>
        <w:keepLines w:val="0"/>
        <w:pageBreakBefore w:val="0"/>
        <w:widowControl/>
        <w:numPr>
          <w:ilvl w:val="0"/>
          <w:numId w:val="1"/>
        </w:numPr>
        <w:shd w:val="clear" w:color="auto" w:fill="FFFFFF"/>
        <w:kinsoku/>
        <w:wordWrap/>
        <w:overflowPunct/>
        <w:topLinePunct w:val="0"/>
        <w:autoSpaceDE/>
        <w:autoSpaceDN/>
        <w:bidi w:val="0"/>
        <w:spacing w:line="560" w:lineRule="exact"/>
        <w:ind w:right="-4" w:firstLine="560" w:firstLineChars="200"/>
        <w:jc w:val="both"/>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sz w:val="28"/>
          <w:szCs w:val="28"/>
        </w:rPr>
        <w:t>我单位</w:t>
      </w:r>
      <w:r>
        <w:rPr>
          <w:rFonts w:hint="eastAsia" w:ascii="仿宋_GB2312" w:hAnsi="仿宋_GB2312" w:eastAsia="仿宋_GB2312" w:cs="仿宋_GB2312"/>
          <w:color w:val="000000"/>
          <w:kern w:val="0"/>
          <w:sz w:val="28"/>
          <w:szCs w:val="28"/>
        </w:rPr>
        <w:t>及其法定代表人参与政府采购项目投标近三年内（投标人成立不足三年的可从成立之日起算）在经营活动中没有重大违法记录以及不存在被有关部门禁止参与政府采购活动且在有效期内的情况；无串通投标、弄虚作假不良行为记录被暂停投标资格期间或涉嫌串通投标、弄虚作假并正在接受主管部门调查的情况；无因违反建设工程法律、法规规定而受到建设行政主管部门红色警示并正在红色警示期间的情况；</w:t>
      </w:r>
    </w:p>
    <w:p w14:paraId="7604E63B">
      <w:pPr>
        <w:keepNext w:val="0"/>
        <w:keepLines w:val="0"/>
        <w:pageBreakBefore w:val="0"/>
        <w:widowControl/>
        <w:numPr>
          <w:ilvl w:val="0"/>
          <w:numId w:val="1"/>
        </w:numPr>
        <w:shd w:val="clear" w:color="auto" w:fill="FFFFFF"/>
        <w:kinsoku/>
        <w:wordWrap/>
        <w:overflowPunct/>
        <w:topLinePunct w:val="0"/>
        <w:autoSpaceDE/>
        <w:autoSpaceDN/>
        <w:bidi w:val="0"/>
        <w:spacing w:line="560" w:lineRule="exact"/>
        <w:ind w:right="-4" w:firstLine="560" w:firstLineChars="200"/>
        <w:jc w:val="both"/>
        <w:textAlignment w:val="auto"/>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sz w:val="28"/>
          <w:szCs w:val="28"/>
        </w:rPr>
        <w:t>我单位</w:t>
      </w:r>
      <w:r>
        <w:rPr>
          <w:rFonts w:hint="eastAsia" w:ascii="仿宋_GB2312" w:hAnsi="仿宋_GB2312" w:eastAsia="仿宋_GB2312" w:cs="仿宋_GB2312"/>
          <w:color w:val="000000"/>
          <w:kern w:val="0"/>
          <w:sz w:val="28"/>
          <w:szCs w:val="28"/>
        </w:rPr>
        <w:t>及其法定代表人近三年内（投标人成立不足三年的可从成立之日起算）无行贿犯罪记录；</w:t>
      </w:r>
    </w:p>
    <w:p w14:paraId="23D73F38">
      <w:pPr>
        <w:keepNext w:val="0"/>
        <w:keepLines w:val="0"/>
        <w:pageBreakBefore w:val="0"/>
        <w:numPr>
          <w:ilvl w:val="0"/>
          <w:numId w:val="1"/>
        </w:numPr>
        <w:kinsoku/>
        <w:wordWrap/>
        <w:overflowPunct/>
        <w:topLinePunct w:val="0"/>
        <w:autoSpaceDE/>
        <w:autoSpaceDN/>
        <w:bidi w:val="0"/>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我单位具备《中华人民共和国政府采购法》第二十二条第一款的条件。</w:t>
      </w:r>
    </w:p>
    <w:p w14:paraId="120F5747">
      <w:pPr>
        <w:keepNext w:val="0"/>
        <w:keepLines w:val="0"/>
        <w:pageBreakBefore w:val="0"/>
        <w:numPr>
          <w:ilvl w:val="0"/>
          <w:numId w:val="1"/>
        </w:numPr>
        <w:kinsoku/>
        <w:wordWrap/>
        <w:overflowPunct/>
        <w:topLinePunct w:val="0"/>
        <w:autoSpaceDE/>
        <w:autoSpaceDN/>
        <w:bidi w:val="0"/>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lang w:bidi="ar"/>
        </w:rPr>
        <w:t>符合财政部关于诚信管理的要求，</w:t>
      </w:r>
      <w:r>
        <w:rPr>
          <w:rFonts w:hint="eastAsia" w:ascii="仿宋_GB2312" w:hAnsi="仿宋_GB2312" w:eastAsia="仿宋_GB2312" w:cs="仿宋_GB2312"/>
          <w:color w:val="000000"/>
          <w:kern w:val="0"/>
          <w:sz w:val="28"/>
          <w:szCs w:val="28"/>
        </w:rPr>
        <w:t>至投标截止时间，我单位未有在“信用中国”网（www.creditchina.gov.cn）、中国政府采购网（www.ccgp.gov.cn）和“国家企业信用信息公示系统”（www.gsxt.gov.cn）等</w:t>
      </w:r>
      <w:r>
        <w:rPr>
          <w:rFonts w:hint="eastAsia" w:ascii="仿宋_GB2312" w:hAnsi="仿宋_GB2312" w:eastAsia="仿宋_GB2312" w:cs="仿宋_GB2312"/>
          <w:color w:val="000000"/>
          <w:kern w:val="0"/>
          <w:sz w:val="28"/>
          <w:szCs w:val="28"/>
          <w:lang w:val="en-US" w:eastAsia="zh-CN"/>
        </w:rPr>
        <w:t>3</w:t>
      </w:r>
      <w:r>
        <w:rPr>
          <w:rFonts w:hint="eastAsia" w:ascii="仿宋_GB2312" w:hAnsi="仿宋_GB2312" w:eastAsia="仿宋_GB2312" w:cs="仿宋_GB2312"/>
          <w:color w:val="000000"/>
          <w:kern w:val="0"/>
          <w:sz w:val="28"/>
          <w:szCs w:val="28"/>
        </w:rPr>
        <w:t>个官网中列入“失信被执行人、重大税收违法失信主体、政府采购严重违法失信行为记录名单”</w:t>
      </w:r>
      <w:r>
        <w:rPr>
          <w:rFonts w:hint="eastAsia" w:ascii="仿宋_GB2312" w:hAnsi="仿宋_GB2312" w:eastAsia="仿宋_GB2312" w:cs="仿宋_GB2312"/>
          <w:color w:val="000000"/>
          <w:sz w:val="28"/>
          <w:szCs w:val="28"/>
        </w:rPr>
        <w:t>。</w:t>
      </w:r>
    </w:p>
    <w:p w14:paraId="382F0892">
      <w:pPr>
        <w:keepNext w:val="0"/>
        <w:keepLines w:val="0"/>
        <w:pageBreakBefore w:val="0"/>
        <w:numPr>
          <w:ilvl w:val="0"/>
          <w:numId w:val="1"/>
        </w:numPr>
        <w:kinsoku/>
        <w:wordWrap/>
        <w:overflowPunct/>
        <w:topLinePunct w:val="0"/>
        <w:autoSpaceDE/>
        <w:autoSpaceDN/>
        <w:bidi w:val="0"/>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我单位不存在单位法定代表人为同一人或者存在直接控股、管理关系的不同供应商，同时参加本项目投标之情形；我公司未为本项目提供过整体设计、规范编制或者项目管理、监理、检测等服务。</w:t>
      </w:r>
    </w:p>
    <w:p w14:paraId="128F6C47">
      <w:pPr>
        <w:keepNext w:val="0"/>
        <w:keepLines w:val="0"/>
        <w:pageBreakBefore w:val="0"/>
        <w:numPr>
          <w:ilvl w:val="0"/>
          <w:numId w:val="1"/>
        </w:numPr>
        <w:kinsoku/>
        <w:wordWrap/>
        <w:overflowPunct/>
        <w:topLinePunct w:val="0"/>
        <w:autoSpaceDE/>
        <w:autoSpaceDN/>
        <w:bidi w:val="0"/>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我单位参与该项目投标，严格遵守《中华人民共和国政府采购法》《中华人民共和国政府采购法实施条例》《政府采购货物和服务招标投标管理办法》（财政部令第87号令）等法律法规的规定，</w:t>
      </w:r>
      <w:r>
        <w:rPr>
          <w:rFonts w:hint="eastAsia" w:ascii="仿宋_GB2312" w:hAnsi="仿宋_GB2312" w:eastAsia="仿宋_GB2312" w:cs="仿宋_GB2312"/>
          <w:color w:val="000000"/>
          <w:sz w:val="28"/>
          <w:szCs w:val="28"/>
          <w:lang w:eastAsia="zh-CN"/>
        </w:rPr>
        <w:t>严格</w:t>
      </w:r>
      <w:r>
        <w:rPr>
          <w:rFonts w:hint="eastAsia" w:ascii="仿宋_GB2312" w:hAnsi="仿宋_GB2312" w:eastAsia="仿宋_GB2312" w:cs="仿宋_GB2312"/>
          <w:color w:val="000000"/>
          <w:sz w:val="28"/>
          <w:szCs w:val="28"/>
        </w:rPr>
        <w:t>遵循公平竞争的原则，不恶意串通，不妨碍其他投标人的竞争行为，不损害采购人或者其他投标人的合法权益。我单位已清楚，如违反上述要求，将作投标无效处理，并自动放弃贵局自本项目起所有采购项目的投标事宜。</w:t>
      </w:r>
    </w:p>
    <w:p w14:paraId="3D994FDE">
      <w:pPr>
        <w:keepNext w:val="0"/>
        <w:keepLines w:val="0"/>
        <w:pageBreakBefore w:val="0"/>
        <w:numPr>
          <w:ilvl w:val="0"/>
          <w:numId w:val="1"/>
        </w:numPr>
        <w:kinsoku/>
        <w:wordWrap/>
        <w:overflowPunct/>
        <w:topLinePunct w:val="0"/>
        <w:autoSpaceDE/>
        <w:autoSpaceDN/>
        <w:bidi w:val="0"/>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我单位如果中标，做到诚实守信，依照本项目招标文件需求内容、签署的采购合同及本单位在投标中所作的一切承诺履约；不非法转包、分包。</w:t>
      </w:r>
    </w:p>
    <w:p w14:paraId="28412A52">
      <w:pPr>
        <w:keepNext w:val="0"/>
        <w:keepLines w:val="0"/>
        <w:pageBreakBefore w:val="0"/>
        <w:numPr>
          <w:ilvl w:val="0"/>
          <w:numId w:val="1"/>
        </w:numPr>
        <w:kinsoku/>
        <w:wordWrap/>
        <w:overflowPunct/>
        <w:topLinePunct w:val="0"/>
        <w:autoSpaceDE/>
        <w:autoSpaceDN/>
        <w:bidi w:val="0"/>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我单位承诺不恶意低价谋取中标；对本项目的报价负责，中标后将严格按照本项目招标文件需求、签署的采购合同及我单位在投标中所作的全部承诺履行。我单位清楚，若我单位以“报价太低而无法履约”为理由放弃本项目中标资格时，且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479868BB">
      <w:pPr>
        <w:keepNext w:val="0"/>
        <w:keepLines w:val="0"/>
        <w:pageBreakBefore w:val="0"/>
        <w:numPr>
          <w:ilvl w:val="0"/>
          <w:numId w:val="1"/>
        </w:numPr>
        <w:kinsoku/>
        <w:wordWrap/>
        <w:overflowPunct/>
        <w:topLinePunct w:val="0"/>
        <w:autoSpaceDE/>
        <w:autoSpaceDN/>
        <w:bidi w:val="0"/>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我单位已认真核实了投标文件的全部内容，所有资料均为真实资料。我公司对投标文件中全部投标资料的真实性负责，如被证实我公司的投标文件中存在虚假资料的，则视为我单位隐瞒真实情况、提供虚假资料，我单位愿意接受主管部门作出的行政处罚。</w:t>
      </w:r>
    </w:p>
    <w:p w14:paraId="00B59551">
      <w:pPr>
        <w:keepNext w:val="0"/>
        <w:keepLines w:val="0"/>
        <w:pageBreakBefore w:val="0"/>
        <w:numPr>
          <w:ilvl w:val="0"/>
          <w:numId w:val="1"/>
        </w:numPr>
        <w:kinsoku/>
        <w:wordWrap/>
        <w:overflowPunct/>
        <w:topLinePunct w:val="0"/>
        <w:autoSpaceDE/>
        <w:autoSpaceDN/>
        <w:bidi w:val="0"/>
        <w:spacing w:line="560" w:lineRule="exact"/>
        <w:ind w:firstLine="560" w:firstLineChars="200"/>
        <w:jc w:val="both"/>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我单位承诺未参与本项目的采购需求、技术指标、商务指标等内容的设定，不存在对其他投标单位不公平的行为。</w:t>
      </w:r>
    </w:p>
    <w:p w14:paraId="7FFEECDC">
      <w:pPr>
        <w:keepNext w:val="0"/>
        <w:keepLines w:val="0"/>
        <w:pageBreakBefore w:val="0"/>
        <w:kinsoku/>
        <w:wordWrap/>
        <w:overflowPunct/>
        <w:topLinePunct w:val="0"/>
        <w:autoSpaceDE/>
        <w:autoSpaceDN/>
        <w:bidi w:val="0"/>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以上承诺，如有违反，愿依照国家相关法律处理，并承担由此给采购人带来的损失。</w:t>
      </w:r>
    </w:p>
    <w:p w14:paraId="19B7CB06">
      <w:pPr>
        <w:keepNext w:val="0"/>
        <w:keepLines w:val="0"/>
        <w:pageBreakBefore w:val="0"/>
        <w:numPr>
          <w:ilvl w:val="0"/>
          <w:numId w:val="0"/>
        </w:numPr>
        <w:kinsoku/>
        <w:wordWrap/>
        <w:overflowPunct/>
        <w:topLinePunct w:val="0"/>
        <w:autoSpaceDE/>
        <w:autoSpaceDN/>
        <w:bidi w:val="0"/>
        <w:spacing w:line="560" w:lineRule="exact"/>
        <w:ind w:firstLine="560" w:firstLineChars="200"/>
        <w:jc w:val="both"/>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eastAsia="zh-CN"/>
        </w:rPr>
        <w:t>附件：</w:t>
      </w:r>
      <w:r>
        <w:rPr>
          <w:rFonts w:hint="eastAsia" w:ascii="仿宋_GB2312" w:hAnsi="仿宋_GB2312" w:eastAsia="仿宋_GB2312" w:cs="仿宋_GB2312"/>
          <w:color w:val="000000"/>
          <w:sz w:val="28"/>
          <w:szCs w:val="28"/>
          <w:lang w:val="en-US" w:eastAsia="zh-CN"/>
        </w:rPr>
        <w:t>1.供应商基本情况表</w:t>
      </w:r>
    </w:p>
    <w:p w14:paraId="435F55CC">
      <w:pPr>
        <w:pStyle w:val="15"/>
        <w:keepNext w:val="0"/>
        <w:keepLines w:val="0"/>
        <w:pageBreakBefore w:val="0"/>
        <w:numPr>
          <w:ilvl w:val="0"/>
          <w:numId w:val="0"/>
        </w:numPr>
        <w:kinsoku/>
        <w:wordWrap/>
        <w:overflowPunct/>
        <w:topLinePunct w:val="0"/>
        <w:autoSpaceDE/>
        <w:autoSpaceDN/>
        <w:bidi w:val="0"/>
        <w:spacing w:line="560" w:lineRule="exact"/>
        <w:ind w:firstLine="1400" w:firstLineChars="500"/>
        <w:textAlignment w:val="auto"/>
        <w:rPr>
          <w:rFonts w:hint="eastAsia" w:ascii="仿宋_GB2312" w:hAnsi="仿宋_GB2312" w:eastAsia="仿宋_GB2312" w:cs="仿宋_GB2312"/>
          <w:color w:val="000000"/>
          <w:kern w:val="2"/>
          <w:sz w:val="28"/>
          <w:szCs w:val="28"/>
          <w:lang w:val="en-US" w:eastAsia="zh-CN" w:bidi="ar-SA"/>
        </w:rPr>
      </w:pPr>
      <w:r>
        <w:rPr>
          <w:rFonts w:hint="eastAsia" w:ascii="仿宋_GB2312" w:hAnsi="仿宋_GB2312" w:cs="仿宋_GB2312"/>
          <w:color w:val="000000"/>
          <w:kern w:val="2"/>
          <w:sz w:val="28"/>
          <w:szCs w:val="28"/>
          <w:lang w:val="en-US" w:eastAsia="zh-CN" w:bidi="ar-SA"/>
        </w:rPr>
        <w:t>2.</w:t>
      </w:r>
      <w:r>
        <w:rPr>
          <w:rFonts w:hint="eastAsia" w:ascii="仿宋_GB2312" w:hAnsi="仿宋_GB2312" w:eastAsia="仿宋_GB2312" w:cs="仿宋_GB2312"/>
          <w:color w:val="000000"/>
          <w:kern w:val="2"/>
          <w:sz w:val="28"/>
          <w:szCs w:val="28"/>
          <w:lang w:val="en-US" w:eastAsia="zh-CN" w:bidi="ar-SA"/>
        </w:rPr>
        <w:t>社保证明材料</w:t>
      </w:r>
    </w:p>
    <w:p w14:paraId="5D445BBF">
      <w:pPr>
        <w:pStyle w:val="15"/>
        <w:keepNext w:val="0"/>
        <w:keepLines w:val="0"/>
        <w:pageBreakBefore w:val="0"/>
        <w:numPr>
          <w:ilvl w:val="0"/>
          <w:numId w:val="0"/>
        </w:numPr>
        <w:kinsoku/>
        <w:wordWrap/>
        <w:overflowPunct/>
        <w:topLinePunct w:val="0"/>
        <w:autoSpaceDE/>
        <w:autoSpaceDN/>
        <w:bidi w:val="0"/>
        <w:spacing w:line="560" w:lineRule="exact"/>
        <w:ind w:firstLine="1400" w:firstLineChars="500"/>
        <w:textAlignment w:val="auto"/>
        <w:rPr>
          <w:rFonts w:hint="default" w:ascii="仿宋_GB2312" w:hAnsi="仿宋_GB2312" w:eastAsia="仿宋_GB2312" w:cs="仿宋_GB2312"/>
          <w:color w:val="000000"/>
          <w:kern w:val="2"/>
          <w:sz w:val="28"/>
          <w:szCs w:val="28"/>
          <w:lang w:val="en-US" w:eastAsia="zh-CN" w:bidi="ar-SA"/>
        </w:rPr>
      </w:pPr>
      <w:r>
        <w:rPr>
          <w:rFonts w:hint="eastAsia" w:ascii="仿宋_GB2312" w:hAnsi="仿宋_GB2312" w:cs="仿宋_GB2312"/>
          <w:color w:val="000000"/>
          <w:kern w:val="2"/>
          <w:sz w:val="28"/>
          <w:szCs w:val="28"/>
          <w:lang w:val="en-US" w:eastAsia="zh-CN" w:bidi="ar-SA"/>
        </w:rPr>
        <w:t>3.</w:t>
      </w:r>
      <w:r>
        <w:rPr>
          <w:rFonts w:hint="eastAsia" w:ascii="仿宋_GB2312" w:hAnsi="仿宋_GB2312" w:eastAsia="仿宋_GB2312" w:cs="仿宋_GB2312"/>
          <w:color w:val="000000"/>
          <w:kern w:val="2"/>
          <w:sz w:val="28"/>
          <w:szCs w:val="28"/>
          <w:lang w:val="en-US" w:eastAsia="zh-CN" w:bidi="ar-SA"/>
        </w:rPr>
        <w:t>股权关系证明材料</w:t>
      </w:r>
    </w:p>
    <w:p w14:paraId="54B4F313">
      <w:pPr>
        <w:pStyle w:val="15"/>
        <w:keepNext w:val="0"/>
        <w:keepLines w:val="0"/>
        <w:pageBreakBefore w:val="0"/>
        <w:numPr>
          <w:ilvl w:val="0"/>
          <w:numId w:val="0"/>
        </w:numPr>
        <w:kinsoku/>
        <w:wordWrap/>
        <w:overflowPunct/>
        <w:topLinePunct w:val="0"/>
        <w:autoSpaceDE/>
        <w:autoSpaceDN/>
        <w:bidi w:val="0"/>
        <w:spacing w:line="560" w:lineRule="exact"/>
        <w:ind w:left="480" w:leftChars="0"/>
        <w:textAlignment w:val="auto"/>
        <w:rPr>
          <w:rFonts w:hint="eastAsia" w:ascii="仿宋_GB2312" w:hAnsi="仿宋_GB2312" w:eastAsia="仿宋_GB2312" w:cs="仿宋_GB2312"/>
          <w:b/>
          <w:color w:val="000000"/>
          <w:sz w:val="28"/>
          <w:szCs w:val="28"/>
          <w:lang w:val="en-US" w:eastAsia="zh-CN"/>
        </w:rPr>
      </w:pPr>
    </w:p>
    <w:p w14:paraId="12967C19">
      <w:pPr>
        <w:keepNext w:val="0"/>
        <w:keepLines w:val="0"/>
        <w:pageBreakBefore w:val="0"/>
        <w:tabs>
          <w:tab w:val="left" w:pos="4860"/>
        </w:tabs>
        <w:kinsoku/>
        <w:wordWrap/>
        <w:overflowPunct/>
        <w:topLinePunct w:val="0"/>
        <w:autoSpaceDE/>
        <w:autoSpaceDN/>
        <w:bidi w:val="0"/>
        <w:adjustRightInd w:val="0"/>
        <w:snapToGrid w:val="0"/>
        <w:spacing w:line="560" w:lineRule="exact"/>
        <w:ind w:right="105" w:rightChars="50" w:firstLine="280" w:firstLineChars="1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投标供应商法定代表人或授权代表（签字或签章）：                  </w:t>
      </w:r>
    </w:p>
    <w:p w14:paraId="350EE886">
      <w:pPr>
        <w:keepNext w:val="0"/>
        <w:keepLines w:val="0"/>
        <w:pageBreakBefore w:val="0"/>
        <w:tabs>
          <w:tab w:val="left" w:pos="4860"/>
        </w:tabs>
        <w:kinsoku/>
        <w:wordWrap/>
        <w:overflowPunct/>
        <w:topLinePunct w:val="0"/>
        <w:autoSpaceDE/>
        <w:autoSpaceDN/>
        <w:bidi w:val="0"/>
        <w:adjustRightInd w:val="0"/>
        <w:snapToGrid w:val="0"/>
        <w:spacing w:line="560" w:lineRule="exact"/>
        <w:ind w:right="105" w:rightChars="50" w:firstLine="280" w:firstLineChars="1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投标供应商名称（盖章）：</w:t>
      </w:r>
    </w:p>
    <w:p w14:paraId="6EA1E634">
      <w:pPr>
        <w:keepNext w:val="0"/>
        <w:keepLines w:val="0"/>
        <w:pageBreakBefore w:val="0"/>
        <w:tabs>
          <w:tab w:val="left" w:pos="4860"/>
        </w:tabs>
        <w:kinsoku/>
        <w:wordWrap/>
        <w:overflowPunct/>
        <w:topLinePunct w:val="0"/>
        <w:autoSpaceDE/>
        <w:autoSpaceDN/>
        <w:bidi w:val="0"/>
        <w:adjustRightInd w:val="0"/>
        <w:snapToGrid w:val="0"/>
        <w:spacing w:line="560" w:lineRule="exact"/>
        <w:ind w:right="105" w:rightChars="50" w:firstLine="280" w:firstLineChars="1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日期：   年  月   日</w:t>
      </w:r>
    </w:p>
    <w:p w14:paraId="34A06B16">
      <w:pPr>
        <w:keepNext w:val="0"/>
        <w:keepLines w:val="0"/>
        <w:pageBreakBefore w:val="0"/>
        <w:kinsoku/>
        <w:wordWrap/>
        <w:overflowPunct/>
        <w:topLinePunct w:val="0"/>
        <w:autoSpaceDE/>
        <w:autoSpaceDN/>
        <w:bidi w:val="0"/>
        <w:spacing w:line="560" w:lineRule="exact"/>
        <w:textAlignment w:val="auto"/>
        <w:rPr>
          <w:sz w:val="28"/>
          <w:szCs w:val="28"/>
        </w:rPr>
      </w:pPr>
    </w:p>
    <w:p w14:paraId="51E268B9">
      <w:pPr>
        <w:pStyle w:val="15"/>
        <w:rPr>
          <w:sz w:val="28"/>
          <w:szCs w:val="28"/>
        </w:rPr>
      </w:pPr>
    </w:p>
    <w:p w14:paraId="440ECAAE">
      <w:pPr>
        <w:pStyle w:val="15"/>
        <w:rPr>
          <w:sz w:val="28"/>
          <w:szCs w:val="28"/>
        </w:rPr>
      </w:pPr>
    </w:p>
    <w:p w14:paraId="3316A857">
      <w:pPr>
        <w:pStyle w:val="15"/>
        <w:rPr>
          <w:sz w:val="28"/>
          <w:szCs w:val="28"/>
        </w:rPr>
      </w:pPr>
    </w:p>
    <w:p w14:paraId="72D47E1C">
      <w:pPr>
        <w:pStyle w:val="15"/>
        <w:rPr>
          <w:sz w:val="28"/>
          <w:szCs w:val="28"/>
        </w:rPr>
      </w:pPr>
    </w:p>
    <w:p w14:paraId="15AC909B">
      <w:pPr>
        <w:pStyle w:val="15"/>
        <w:rPr>
          <w:sz w:val="28"/>
          <w:szCs w:val="28"/>
        </w:rPr>
      </w:pPr>
    </w:p>
    <w:p w14:paraId="13A25839">
      <w:pPr>
        <w:pStyle w:val="15"/>
        <w:rPr>
          <w:sz w:val="28"/>
          <w:szCs w:val="28"/>
        </w:rPr>
      </w:pPr>
    </w:p>
    <w:p w14:paraId="673D7B02">
      <w:pPr>
        <w:pStyle w:val="15"/>
        <w:rPr>
          <w:sz w:val="28"/>
          <w:szCs w:val="28"/>
        </w:rPr>
      </w:pPr>
    </w:p>
    <w:p w14:paraId="5847BA37">
      <w:pPr>
        <w:pStyle w:val="15"/>
        <w:rPr>
          <w:sz w:val="28"/>
          <w:szCs w:val="28"/>
        </w:rPr>
      </w:pPr>
    </w:p>
    <w:p w14:paraId="36B09314">
      <w:pPr>
        <w:pStyle w:val="15"/>
      </w:pPr>
    </w:p>
    <w:p w14:paraId="00DE3A8E">
      <w:pPr>
        <w:pStyle w:val="15"/>
      </w:pPr>
    </w:p>
    <w:p w14:paraId="361336F8">
      <w:pPr>
        <w:pStyle w:val="15"/>
      </w:pPr>
    </w:p>
    <w:p w14:paraId="38D896A5">
      <w:pPr>
        <w:pStyle w:val="15"/>
      </w:pPr>
    </w:p>
    <w:p w14:paraId="727C1CBE">
      <w:pPr>
        <w:pStyle w:val="15"/>
      </w:pPr>
    </w:p>
    <w:p w14:paraId="0086FDEF">
      <w:pPr>
        <w:pStyle w:val="15"/>
      </w:pPr>
    </w:p>
    <w:p w14:paraId="00A64DD2">
      <w:pPr>
        <w:pStyle w:val="15"/>
      </w:pPr>
    </w:p>
    <w:p w14:paraId="2F7B3558">
      <w:pPr>
        <w:pStyle w:val="15"/>
      </w:pPr>
    </w:p>
    <w:p w14:paraId="305F9C82">
      <w:pPr>
        <w:pStyle w:val="15"/>
      </w:pPr>
    </w:p>
    <w:p w14:paraId="7E95EB90">
      <w:pPr>
        <w:pStyle w:val="15"/>
      </w:pPr>
    </w:p>
    <w:p w14:paraId="3F37B0F4">
      <w:pPr>
        <w:pStyle w:val="15"/>
      </w:pPr>
    </w:p>
    <w:p w14:paraId="7C0C2AE8">
      <w:pPr>
        <w:pStyle w:val="15"/>
      </w:pPr>
    </w:p>
    <w:p w14:paraId="63E38BC4">
      <w:pPr>
        <w:pStyle w:val="15"/>
      </w:pPr>
    </w:p>
    <w:p w14:paraId="6AC988F0">
      <w:pPr>
        <w:pStyle w:val="15"/>
      </w:pPr>
    </w:p>
    <w:p w14:paraId="04E22CE6">
      <w:pPr>
        <w:pStyle w:val="15"/>
      </w:pPr>
    </w:p>
    <w:p w14:paraId="790789AF">
      <w:pPr>
        <w:snapToGrid w:val="0"/>
        <w:rPr>
          <w:rFonts w:hint="default" w:ascii="国标黑体" w:hAnsi="国标黑体" w:eastAsia="国标黑体" w:cs="国标黑体"/>
          <w:b w:val="0"/>
          <w:bCs/>
          <w:color w:val="000000"/>
          <w:sz w:val="28"/>
          <w:szCs w:val="28"/>
          <w:lang w:val="en-US"/>
        </w:rPr>
      </w:pPr>
      <w:r>
        <w:rPr>
          <w:rFonts w:hint="eastAsia" w:ascii="国标黑体" w:hAnsi="国标黑体" w:eastAsia="国标黑体" w:cs="国标黑体"/>
          <w:b w:val="0"/>
          <w:bCs/>
          <w:color w:val="000000"/>
          <w:sz w:val="28"/>
          <w:szCs w:val="28"/>
          <w:lang w:eastAsia="zh-CN"/>
        </w:rPr>
        <w:t>附件</w:t>
      </w:r>
      <w:r>
        <w:rPr>
          <w:rFonts w:hint="eastAsia" w:ascii="国标黑体" w:hAnsi="国标黑体" w:eastAsia="国标黑体" w:cs="国标黑体"/>
          <w:b w:val="0"/>
          <w:bCs/>
          <w:color w:val="000000"/>
          <w:sz w:val="28"/>
          <w:szCs w:val="28"/>
          <w:lang w:val="en-US" w:eastAsia="zh-CN"/>
        </w:rPr>
        <w:t>1</w:t>
      </w:r>
    </w:p>
    <w:p w14:paraId="0B07DF03">
      <w:pPr>
        <w:snapToGrid w:val="0"/>
        <w:jc w:val="center"/>
        <w:rPr>
          <w:rFonts w:hint="eastAsia" w:ascii="宋体" w:hAnsi="宋体" w:cs="宋体"/>
          <w:b/>
          <w:color w:val="000000"/>
          <w:sz w:val="28"/>
          <w:szCs w:val="28"/>
        </w:rPr>
      </w:pPr>
      <w:r>
        <w:rPr>
          <w:rFonts w:hint="eastAsia" w:ascii="宋体" w:hAnsi="宋体" w:cs="宋体"/>
          <w:b/>
          <w:color w:val="000000"/>
          <w:sz w:val="28"/>
          <w:szCs w:val="28"/>
        </w:rPr>
        <w:t>供应商基本情况表</w:t>
      </w:r>
    </w:p>
    <w:p w14:paraId="63F25629">
      <w:pPr>
        <w:pStyle w:val="15"/>
        <w:rPr>
          <w:rFonts w:hint="eastAsia"/>
        </w:rPr>
      </w:pPr>
    </w:p>
    <w:p w14:paraId="3666F7DB">
      <w:pPr>
        <w:adjustRightInd w:val="0"/>
        <w:snapToGrid w:val="0"/>
        <w:jc w:val="left"/>
        <w:rPr>
          <w:rFonts w:hint="eastAsia" w:ascii="宋体" w:hAnsi="宋体" w:cs="宋体"/>
          <w:color w:val="000000"/>
          <w:sz w:val="24"/>
        </w:rPr>
      </w:pPr>
      <w:r>
        <w:rPr>
          <w:rFonts w:hint="eastAsia" w:ascii="宋体" w:hAnsi="宋体" w:cs="宋体"/>
          <w:color w:val="000000"/>
          <w:sz w:val="24"/>
        </w:rPr>
        <w:t>填表单位（</w:t>
      </w:r>
      <w:r>
        <w:rPr>
          <w:rFonts w:hint="eastAsia" w:ascii="宋体" w:hAnsi="宋体" w:cs="宋体"/>
          <w:b/>
          <w:bCs/>
          <w:color w:val="000000"/>
          <w:sz w:val="24"/>
        </w:rPr>
        <w:t>加盖单位公章，必填项</w:t>
      </w:r>
      <w:r>
        <w:rPr>
          <w:rFonts w:hint="eastAsia" w:ascii="宋体" w:hAnsi="宋体" w:cs="宋体"/>
          <w:color w:val="000000"/>
          <w:sz w:val="24"/>
        </w:rPr>
        <w:t>）：</w:t>
      </w:r>
    </w:p>
    <w:p w14:paraId="5694C20E">
      <w:pPr>
        <w:adjustRightInd w:val="0"/>
        <w:snapToGrid w:val="0"/>
        <w:jc w:val="left"/>
        <w:rPr>
          <w:rFonts w:hint="eastAsia" w:ascii="宋体" w:hAnsi="宋体" w:cs="宋体"/>
          <w:color w:val="000000"/>
          <w:sz w:val="24"/>
        </w:rPr>
      </w:pPr>
      <w:r>
        <w:rPr>
          <w:rFonts w:hint="eastAsia" w:ascii="宋体" w:hAnsi="宋体" w:cs="宋体"/>
          <w:color w:val="000000"/>
          <w:sz w:val="24"/>
        </w:rPr>
        <w:t>填表日期（</w:t>
      </w:r>
      <w:r>
        <w:rPr>
          <w:rFonts w:hint="eastAsia" w:ascii="宋体" w:hAnsi="宋体" w:cs="宋体"/>
          <w:b/>
          <w:bCs/>
          <w:color w:val="000000"/>
          <w:sz w:val="24"/>
        </w:rPr>
        <w:t>必填项</w:t>
      </w:r>
      <w:r>
        <w:rPr>
          <w:rFonts w:hint="eastAsia" w:ascii="宋体" w:hAnsi="宋体" w:cs="宋体"/>
          <w:color w:val="000000"/>
          <w:sz w:val="24"/>
        </w:rPr>
        <w:t>）：        年     月      日</w:t>
      </w:r>
    </w:p>
    <w:tbl>
      <w:tblPr>
        <w:tblStyle w:val="1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638"/>
        <w:gridCol w:w="1522"/>
        <w:gridCol w:w="961"/>
        <w:gridCol w:w="745"/>
        <w:gridCol w:w="1353"/>
        <w:gridCol w:w="1450"/>
        <w:gridCol w:w="1478"/>
      </w:tblGrid>
      <w:tr w14:paraId="19C6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748" w:type="pct"/>
            <w:gridSpan w:val="2"/>
            <w:noWrap w:val="0"/>
            <w:vAlign w:val="center"/>
          </w:tcPr>
          <w:p w14:paraId="1D485954">
            <w:pPr>
              <w:widowControl/>
              <w:snapToGrid w:val="0"/>
              <w:jc w:val="center"/>
              <w:rPr>
                <w:rFonts w:hint="eastAsia" w:ascii="宋体" w:hAnsi="宋体" w:cs="宋体"/>
                <w:bCs/>
                <w:color w:val="000000"/>
                <w:sz w:val="24"/>
              </w:rPr>
            </w:pPr>
            <w:r>
              <w:rPr>
                <w:rFonts w:hint="eastAsia" w:ascii="宋体" w:hAnsi="宋体" w:cs="宋体"/>
                <w:bCs/>
                <w:color w:val="000000"/>
                <w:sz w:val="24"/>
              </w:rPr>
              <w:t>采购人</w:t>
            </w:r>
          </w:p>
        </w:tc>
        <w:tc>
          <w:tcPr>
            <w:tcW w:w="1406" w:type="pct"/>
            <w:gridSpan w:val="2"/>
            <w:noWrap w:val="0"/>
            <w:vAlign w:val="center"/>
          </w:tcPr>
          <w:p w14:paraId="3816858C">
            <w:pPr>
              <w:widowControl/>
              <w:snapToGrid w:val="0"/>
              <w:jc w:val="center"/>
              <w:rPr>
                <w:rFonts w:hint="eastAsia" w:ascii="宋体" w:hAnsi="宋体" w:cs="宋体"/>
                <w:bCs/>
                <w:color w:val="000000"/>
                <w:sz w:val="24"/>
              </w:rPr>
            </w:pPr>
          </w:p>
        </w:tc>
        <w:tc>
          <w:tcPr>
            <w:tcW w:w="1188" w:type="pct"/>
            <w:gridSpan w:val="2"/>
            <w:noWrap w:val="0"/>
            <w:vAlign w:val="center"/>
          </w:tcPr>
          <w:p w14:paraId="5A3A784D">
            <w:pPr>
              <w:widowControl/>
              <w:snapToGrid w:val="0"/>
              <w:jc w:val="center"/>
              <w:rPr>
                <w:rFonts w:hint="eastAsia" w:ascii="宋体" w:hAnsi="宋体" w:cs="宋体"/>
                <w:bCs/>
                <w:color w:val="000000"/>
                <w:sz w:val="24"/>
              </w:rPr>
            </w:pPr>
            <w:r>
              <w:rPr>
                <w:rFonts w:hint="eastAsia" w:ascii="宋体" w:hAnsi="宋体" w:cs="宋体"/>
                <w:bCs/>
                <w:color w:val="000000"/>
                <w:sz w:val="24"/>
              </w:rPr>
              <w:t>项目名称</w:t>
            </w:r>
          </w:p>
        </w:tc>
        <w:tc>
          <w:tcPr>
            <w:tcW w:w="1656" w:type="pct"/>
            <w:gridSpan w:val="2"/>
            <w:noWrap w:val="0"/>
            <w:vAlign w:val="center"/>
          </w:tcPr>
          <w:p w14:paraId="1D826546">
            <w:pPr>
              <w:widowControl/>
              <w:snapToGrid w:val="0"/>
              <w:jc w:val="center"/>
              <w:rPr>
                <w:rFonts w:hint="eastAsia" w:ascii="宋体" w:hAnsi="宋体" w:cs="宋体"/>
                <w:bCs/>
                <w:color w:val="000000"/>
                <w:sz w:val="24"/>
              </w:rPr>
            </w:pPr>
          </w:p>
        </w:tc>
      </w:tr>
      <w:tr w14:paraId="73B20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pct"/>
            <w:gridSpan w:val="2"/>
            <w:noWrap w:val="0"/>
            <w:vAlign w:val="center"/>
          </w:tcPr>
          <w:p w14:paraId="540EA5A8">
            <w:pPr>
              <w:widowControl/>
              <w:snapToGrid w:val="0"/>
              <w:jc w:val="center"/>
              <w:rPr>
                <w:rFonts w:hint="eastAsia" w:ascii="宋体" w:hAnsi="宋体" w:cs="宋体"/>
                <w:bCs/>
                <w:color w:val="000000"/>
                <w:sz w:val="24"/>
              </w:rPr>
            </w:pPr>
            <w:r>
              <w:rPr>
                <w:rFonts w:hint="eastAsia" w:ascii="宋体" w:hAnsi="宋体" w:cs="宋体"/>
                <w:bCs/>
                <w:color w:val="000000"/>
                <w:sz w:val="24"/>
              </w:rPr>
              <w:t>投标（响应）供应商</w:t>
            </w:r>
          </w:p>
        </w:tc>
        <w:tc>
          <w:tcPr>
            <w:tcW w:w="1406" w:type="pct"/>
            <w:gridSpan w:val="2"/>
            <w:noWrap w:val="0"/>
            <w:vAlign w:val="center"/>
          </w:tcPr>
          <w:p w14:paraId="4A6E2BFC">
            <w:pPr>
              <w:widowControl/>
              <w:snapToGrid w:val="0"/>
              <w:jc w:val="center"/>
              <w:rPr>
                <w:rFonts w:hint="eastAsia" w:ascii="宋体" w:hAnsi="宋体" w:cs="宋体"/>
                <w:bCs/>
                <w:color w:val="000000"/>
                <w:sz w:val="24"/>
              </w:rPr>
            </w:pPr>
          </w:p>
        </w:tc>
        <w:tc>
          <w:tcPr>
            <w:tcW w:w="1188" w:type="pct"/>
            <w:gridSpan w:val="2"/>
            <w:noWrap w:val="0"/>
            <w:vAlign w:val="center"/>
          </w:tcPr>
          <w:p w14:paraId="29892D99">
            <w:pPr>
              <w:widowControl/>
              <w:snapToGrid w:val="0"/>
              <w:jc w:val="center"/>
              <w:rPr>
                <w:rFonts w:hint="eastAsia" w:ascii="宋体" w:hAnsi="宋体" w:cs="宋体"/>
                <w:bCs/>
                <w:color w:val="000000"/>
                <w:sz w:val="24"/>
              </w:rPr>
            </w:pPr>
            <w:r>
              <w:rPr>
                <w:rFonts w:hint="eastAsia" w:ascii="宋体" w:hAnsi="宋体" w:cs="宋体"/>
                <w:bCs/>
                <w:color w:val="000000"/>
                <w:sz w:val="24"/>
              </w:rPr>
              <w:t>供应商统一社会信用代码</w:t>
            </w:r>
          </w:p>
        </w:tc>
        <w:tc>
          <w:tcPr>
            <w:tcW w:w="1656" w:type="pct"/>
            <w:gridSpan w:val="2"/>
            <w:noWrap w:val="0"/>
            <w:vAlign w:val="center"/>
          </w:tcPr>
          <w:p w14:paraId="11FD7439">
            <w:pPr>
              <w:widowControl/>
              <w:snapToGrid w:val="0"/>
              <w:jc w:val="center"/>
              <w:rPr>
                <w:rFonts w:hint="eastAsia" w:ascii="宋体" w:hAnsi="宋体" w:cs="宋体"/>
                <w:bCs/>
                <w:color w:val="000000"/>
                <w:sz w:val="24"/>
              </w:rPr>
            </w:pPr>
          </w:p>
        </w:tc>
      </w:tr>
      <w:tr w14:paraId="59597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5000" w:type="pct"/>
            <w:gridSpan w:val="8"/>
            <w:noWrap w:val="0"/>
            <w:vAlign w:val="center"/>
          </w:tcPr>
          <w:p w14:paraId="18CF78A6">
            <w:pPr>
              <w:widowControl/>
              <w:snapToGrid w:val="0"/>
              <w:jc w:val="center"/>
              <w:rPr>
                <w:rFonts w:hint="eastAsia" w:ascii="宋体" w:hAnsi="宋体" w:cs="宋体"/>
                <w:b/>
                <w:color w:val="000000"/>
                <w:sz w:val="24"/>
              </w:rPr>
            </w:pPr>
            <w:r>
              <w:rPr>
                <w:rFonts w:hint="eastAsia" w:ascii="宋体" w:hAnsi="宋体" w:cs="宋体"/>
                <w:b/>
                <w:color w:val="000000"/>
                <w:sz w:val="24"/>
              </w:rPr>
              <w:t>投标（响应）供应商相关人员情况</w:t>
            </w:r>
          </w:p>
        </w:tc>
      </w:tr>
      <w:tr w14:paraId="51381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87" w:type="pct"/>
            <w:tcBorders>
              <w:bottom w:val="single" w:color="auto" w:sz="4" w:space="0"/>
            </w:tcBorders>
            <w:noWrap w:val="0"/>
            <w:vAlign w:val="center"/>
          </w:tcPr>
          <w:p w14:paraId="2B62820E">
            <w:pPr>
              <w:widowControl/>
              <w:snapToGrid w:val="0"/>
              <w:jc w:val="center"/>
              <w:rPr>
                <w:rFonts w:hint="eastAsia" w:ascii="宋体" w:hAnsi="宋体" w:cs="宋体"/>
                <w:bCs/>
                <w:color w:val="000000"/>
                <w:sz w:val="24"/>
              </w:rPr>
            </w:pPr>
            <w:r>
              <w:rPr>
                <w:rFonts w:hint="eastAsia" w:ascii="宋体" w:hAnsi="宋体" w:cs="宋体"/>
                <w:bCs/>
                <w:color w:val="000000"/>
                <w:sz w:val="24"/>
              </w:rPr>
              <w:t>序号</w:t>
            </w:r>
          </w:p>
        </w:tc>
        <w:tc>
          <w:tcPr>
            <w:tcW w:w="1223" w:type="pct"/>
            <w:gridSpan w:val="2"/>
            <w:tcBorders>
              <w:bottom w:val="single" w:color="auto" w:sz="4" w:space="0"/>
            </w:tcBorders>
            <w:noWrap w:val="0"/>
            <w:vAlign w:val="center"/>
          </w:tcPr>
          <w:p w14:paraId="7EAE9EE9">
            <w:pPr>
              <w:widowControl/>
              <w:snapToGrid w:val="0"/>
              <w:jc w:val="center"/>
              <w:rPr>
                <w:rFonts w:hint="eastAsia" w:ascii="宋体" w:hAnsi="宋体" w:cs="宋体"/>
                <w:bCs/>
                <w:color w:val="000000"/>
                <w:sz w:val="24"/>
              </w:rPr>
            </w:pPr>
            <w:r>
              <w:rPr>
                <w:rFonts w:hint="eastAsia" w:ascii="宋体" w:hAnsi="宋体" w:cs="宋体"/>
                <w:bCs/>
                <w:color w:val="000000"/>
                <w:sz w:val="24"/>
              </w:rPr>
              <w:t>职务</w:t>
            </w:r>
          </w:p>
        </w:tc>
        <w:tc>
          <w:tcPr>
            <w:tcW w:w="543" w:type="pct"/>
            <w:tcBorders>
              <w:bottom w:val="single" w:color="auto" w:sz="4" w:space="0"/>
            </w:tcBorders>
            <w:noWrap w:val="0"/>
            <w:vAlign w:val="center"/>
          </w:tcPr>
          <w:p w14:paraId="7A5424A8">
            <w:pPr>
              <w:widowControl/>
              <w:snapToGrid w:val="0"/>
              <w:jc w:val="center"/>
              <w:rPr>
                <w:rFonts w:hint="eastAsia" w:ascii="宋体" w:hAnsi="宋体" w:cs="宋体"/>
                <w:bCs/>
                <w:color w:val="000000"/>
                <w:sz w:val="24"/>
              </w:rPr>
            </w:pPr>
            <w:r>
              <w:rPr>
                <w:rFonts w:hint="eastAsia" w:ascii="宋体" w:hAnsi="宋体" w:cs="宋体"/>
                <w:bCs/>
                <w:color w:val="000000"/>
                <w:sz w:val="24"/>
              </w:rPr>
              <w:t>姓名</w:t>
            </w:r>
          </w:p>
        </w:tc>
        <w:tc>
          <w:tcPr>
            <w:tcW w:w="1188" w:type="pct"/>
            <w:gridSpan w:val="2"/>
            <w:tcBorders>
              <w:bottom w:val="single" w:color="auto" w:sz="4" w:space="0"/>
            </w:tcBorders>
            <w:noWrap w:val="0"/>
            <w:vAlign w:val="center"/>
          </w:tcPr>
          <w:p w14:paraId="2AF00518">
            <w:pPr>
              <w:widowControl/>
              <w:snapToGrid w:val="0"/>
              <w:jc w:val="center"/>
              <w:rPr>
                <w:rFonts w:hint="eastAsia" w:ascii="宋体" w:hAnsi="宋体" w:cs="宋体"/>
                <w:bCs/>
                <w:color w:val="000000"/>
                <w:sz w:val="24"/>
              </w:rPr>
            </w:pPr>
            <w:r>
              <w:rPr>
                <w:rFonts w:hint="eastAsia" w:ascii="宋体" w:hAnsi="宋体" w:cs="宋体"/>
                <w:bCs/>
                <w:color w:val="000000"/>
                <w:sz w:val="24"/>
              </w:rPr>
              <w:t>身份证号码</w:t>
            </w:r>
          </w:p>
        </w:tc>
        <w:tc>
          <w:tcPr>
            <w:tcW w:w="821" w:type="pct"/>
            <w:tcBorders>
              <w:bottom w:val="single" w:color="auto" w:sz="4" w:space="0"/>
            </w:tcBorders>
            <w:noWrap w:val="0"/>
            <w:vAlign w:val="center"/>
          </w:tcPr>
          <w:p w14:paraId="0474DD29">
            <w:pPr>
              <w:widowControl/>
              <w:snapToGrid w:val="0"/>
              <w:jc w:val="center"/>
              <w:rPr>
                <w:rFonts w:hint="eastAsia" w:ascii="宋体" w:hAnsi="宋体" w:cs="宋体"/>
                <w:bCs/>
                <w:color w:val="000000"/>
                <w:sz w:val="24"/>
              </w:rPr>
            </w:pPr>
            <w:r>
              <w:rPr>
                <w:rFonts w:hint="eastAsia" w:ascii="宋体" w:hAnsi="宋体" w:cs="宋体"/>
                <w:bCs/>
                <w:color w:val="000000"/>
                <w:sz w:val="24"/>
              </w:rPr>
              <w:t>劳动合同</w:t>
            </w:r>
          </w:p>
          <w:p w14:paraId="79BFF072">
            <w:pPr>
              <w:widowControl/>
              <w:snapToGrid w:val="0"/>
              <w:jc w:val="center"/>
              <w:rPr>
                <w:rFonts w:hint="eastAsia" w:ascii="宋体" w:hAnsi="宋体" w:cs="宋体"/>
                <w:bCs/>
                <w:color w:val="000000"/>
                <w:sz w:val="24"/>
              </w:rPr>
            </w:pPr>
            <w:r>
              <w:rPr>
                <w:rFonts w:hint="eastAsia" w:ascii="宋体" w:hAnsi="宋体" w:cs="宋体"/>
                <w:bCs/>
                <w:color w:val="000000"/>
                <w:sz w:val="24"/>
              </w:rPr>
              <w:t>关系单位</w:t>
            </w:r>
          </w:p>
        </w:tc>
        <w:tc>
          <w:tcPr>
            <w:tcW w:w="835" w:type="pct"/>
            <w:tcBorders>
              <w:bottom w:val="single" w:color="auto" w:sz="4" w:space="0"/>
            </w:tcBorders>
            <w:noWrap w:val="0"/>
            <w:vAlign w:val="center"/>
          </w:tcPr>
          <w:p w14:paraId="11F8FA6F">
            <w:pPr>
              <w:widowControl/>
              <w:snapToGrid w:val="0"/>
              <w:jc w:val="center"/>
              <w:rPr>
                <w:rFonts w:hint="eastAsia" w:ascii="宋体" w:hAnsi="宋体" w:cs="宋体"/>
                <w:bCs/>
                <w:color w:val="000000"/>
                <w:sz w:val="24"/>
              </w:rPr>
            </w:pPr>
            <w:r>
              <w:rPr>
                <w:rFonts w:hint="eastAsia" w:ascii="宋体" w:hAnsi="宋体" w:cs="宋体"/>
                <w:bCs/>
                <w:color w:val="000000"/>
                <w:sz w:val="24"/>
              </w:rPr>
              <w:t>缴纳社会</w:t>
            </w:r>
          </w:p>
          <w:p w14:paraId="0A09AE5B">
            <w:pPr>
              <w:widowControl/>
              <w:snapToGrid w:val="0"/>
              <w:jc w:val="center"/>
              <w:rPr>
                <w:rFonts w:hint="eastAsia" w:ascii="宋体" w:hAnsi="宋体" w:cs="宋体"/>
                <w:bCs/>
                <w:color w:val="000000"/>
                <w:sz w:val="24"/>
              </w:rPr>
            </w:pPr>
            <w:r>
              <w:rPr>
                <w:rFonts w:hint="eastAsia" w:ascii="宋体" w:hAnsi="宋体" w:cs="宋体"/>
                <w:bCs/>
                <w:color w:val="000000"/>
                <w:sz w:val="24"/>
              </w:rPr>
              <w:t>保险单位</w:t>
            </w:r>
          </w:p>
        </w:tc>
      </w:tr>
      <w:tr w14:paraId="7680F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tcBorders>
              <w:top w:val="single" w:color="auto" w:sz="4" w:space="0"/>
              <w:left w:val="single" w:color="auto" w:sz="4" w:space="0"/>
              <w:bottom w:val="single" w:color="auto" w:sz="4" w:space="0"/>
              <w:right w:val="single" w:color="auto" w:sz="4" w:space="0"/>
            </w:tcBorders>
            <w:noWrap w:val="0"/>
            <w:vAlign w:val="center"/>
          </w:tcPr>
          <w:p w14:paraId="7E7CAED1">
            <w:pPr>
              <w:widowControl/>
              <w:snapToGrid w:val="0"/>
              <w:jc w:val="center"/>
              <w:rPr>
                <w:rFonts w:hint="eastAsia" w:ascii="宋体" w:hAnsi="宋体" w:cs="宋体"/>
                <w:bCs/>
                <w:color w:val="000000"/>
                <w:sz w:val="24"/>
              </w:rPr>
            </w:pPr>
            <w:r>
              <w:rPr>
                <w:rFonts w:hint="eastAsia" w:ascii="宋体" w:hAnsi="宋体" w:cs="宋体"/>
                <w:bCs/>
                <w:color w:val="000000"/>
                <w:sz w:val="24"/>
              </w:rPr>
              <w:t>1</w:t>
            </w:r>
          </w:p>
        </w:tc>
        <w:tc>
          <w:tcPr>
            <w:tcW w:w="1223" w:type="pct"/>
            <w:gridSpan w:val="2"/>
            <w:tcBorders>
              <w:top w:val="single" w:color="auto" w:sz="4" w:space="0"/>
              <w:left w:val="single" w:color="auto" w:sz="4" w:space="0"/>
              <w:bottom w:val="single" w:color="auto" w:sz="4" w:space="0"/>
              <w:right w:val="single" w:color="auto" w:sz="4" w:space="0"/>
            </w:tcBorders>
            <w:noWrap w:val="0"/>
            <w:vAlign w:val="center"/>
          </w:tcPr>
          <w:p w14:paraId="13187872">
            <w:pPr>
              <w:widowControl/>
              <w:snapToGrid w:val="0"/>
              <w:jc w:val="center"/>
              <w:rPr>
                <w:rFonts w:hint="eastAsia" w:ascii="宋体" w:hAnsi="宋体" w:cs="宋体"/>
                <w:bCs/>
                <w:color w:val="000000"/>
                <w:sz w:val="24"/>
              </w:rPr>
            </w:pPr>
            <w:r>
              <w:rPr>
                <w:rFonts w:hint="eastAsia" w:ascii="宋体" w:hAnsi="宋体" w:cs="宋体"/>
                <w:b/>
                <w:color w:val="000000"/>
                <w:sz w:val="24"/>
              </w:rPr>
              <w:t>法定代表人/单位负责人/主要经营负责人（必填项）</w:t>
            </w:r>
          </w:p>
        </w:tc>
        <w:tc>
          <w:tcPr>
            <w:tcW w:w="543" w:type="pct"/>
            <w:tcBorders>
              <w:top w:val="single" w:color="auto" w:sz="4" w:space="0"/>
              <w:left w:val="single" w:color="auto" w:sz="4" w:space="0"/>
              <w:bottom w:val="single" w:color="auto" w:sz="4" w:space="0"/>
              <w:right w:val="single" w:color="auto" w:sz="4" w:space="0"/>
            </w:tcBorders>
            <w:noWrap w:val="0"/>
            <w:vAlign w:val="center"/>
          </w:tcPr>
          <w:p w14:paraId="74557F35">
            <w:pPr>
              <w:widowControl/>
              <w:snapToGrid w:val="0"/>
              <w:jc w:val="center"/>
              <w:rPr>
                <w:rFonts w:hint="eastAsia" w:ascii="宋体" w:hAnsi="宋体" w:cs="宋体"/>
                <w:bCs/>
                <w:color w:val="000000"/>
                <w:sz w:val="24"/>
              </w:rPr>
            </w:pPr>
          </w:p>
        </w:tc>
        <w:tc>
          <w:tcPr>
            <w:tcW w:w="1188" w:type="pct"/>
            <w:gridSpan w:val="2"/>
            <w:tcBorders>
              <w:top w:val="single" w:color="auto" w:sz="4" w:space="0"/>
              <w:left w:val="single" w:color="auto" w:sz="4" w:space="0"/>
              <w:bottom w:val="single" w:color="auto" w:sz="4" w:space="0"/>
              <w:right w:val="single" w:color="auto" w:sz="4" w:space="0"/>
            </w:tcBorders>
            <w:noWrap w:val="0"/>
            <w:vAlign w:val="center"/>
          </w:tcPr>
          <w:p w14:paraId="7C7BF737">
            <w:pPr>
              <w:widowControl/>
              <w:snapToGrid w:val="0"/>
              <w:jc w:val="center"/>
              <w:rPr>
                <w:rFonts w:hint="eastAsia" w:ascii="宋体" w:hAnsi="宋体" w:cs="宋体"/>
                <w:bCs/>
                <w:color w:val="000000"/>
                <w:sz w:val="24"/>
              </w:rPr>
            </w:pPr>
          </w:p>
        </w:tc>
        <w:tc>
          <w:tcPr>
            <w:tcW w:w="821" w:type="pct"/>
            <w:tcBorders>
              <w:top w:val="single" w:color="auto" w:sz="4" w:space="0"/>
              <w:left w:val="single" w:color="auto" w:sz="4" w:space="0"/>
              <w:bottom w:val="single" w:color="auto" w:sz="4" w:space="0"/>
              <w:right w:val="single" w:color="auto" w:sz="4" w:space="0"/>
            </w:tcBorders>
            <w:noWrap w:val="0"/>
            <w:vAlign w:val="center"/>
          </w:tcPr>
          <w:p w14:paraId="559DF346">
            <w:pPr>
              <w:widowControl/>
              <w:snapToGrid w:val="0"/>
              <w:jc w:val="center"/>
              <w:rPr>
                <w:rFonts w:hint="eastAsia" w:ascii="宋体" w:hAnsi="宋体" w:cs="宋体"/>
                <w:bCs/>
                <w:color w:val="000000"/>
                <w:sz w:val="24"/>
              </w:rPr>
            </w:pPr>
          </w:p>
        </w:tc>
        <w:tc>
          <w:tcPr>
            <w:tcW w:w="835" w:type="pct"/>
            <w:tcBorders>
              <w:top w:val="single" w:color="auto" w:sz="4" w:space="0"/>
              <w:left w:val="single" w:color="auto" w:sz="4" w:space="0"/>
              <w:bottom w:val="single" w:color="auto" w:sz="4" w:space="0"/>
              <w:right w:val="single" w:color="auto" w:sz="4" w:space="0"/>
            </w:tcBorders>
            <w:noWrap w:val="0"/>
            <w:vAlign w:val="center"/>
          </w:tcPr>
          <w:p w14:paraId="61A7A4FB">
            <w:pPr>
              <w:widowControl/>
              <w:snapToGrid w:val="0"/>
              <w:jc w:val="center"/>
              <w:rPr>
                <w:rFonts w:hint="eastAsia" w:ascii="宋体" w:hAnsi="宋体" w:cs="宋体"/>
                <w:bCs/>
                <w:color w:val="000000"/>
                <w:sz w:val="24"/>
              </w:rPr>
            </w:pPr>
          </w:p>
        </w:tc>
      </w:tr>
      <w:tr w14:paraId="42FEA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tcBorders>
              <w:top w:val="single" w:color="auto" w:sz="4" w:space="0"/>
              <w:left w:val="single" w:color="auto" w:sz="4" w:space="0"/>
              <w:bottom w:val="single" w:color="auto" w:sz="4" w:space="0"/>
              <w:right w:val="single" w:color="auto" w:sz="4" w:space="0"/>
            </w:tcBorders>
            <w:noWrap w:val="0"/>
            <w:vAlign w:val="center"/>
          </w:tcPr>
          <w:p w14:paraId="73EACE5D">
            <w:pPr>
              <w:widowControl/>
              <w:snapToGrid w:val="0"/>
              <w:jc w:val="center"/>
              <w:rPr>
                <w:rFonts w:hint="eastAsia" w:ascii="宋体" w:hAnsi="宋体" w:cs="宋体"/>
                <w:bCs/>
                <w:color w:val="000000"/>
                <w:sz w:val="24"/>
              </w:rPr>
            </w:pPr>
            <w:r>
              <w:rPr>
                <w:rFonts w:hint="eastAsia" w:ascii="宋体" w:hAnsi="宋体" w:cs="宋体"/>
                <w:bCs/>
                <w:color w:val="000000"/>
                <w:sz w:val="24"/>
              </w:rPr>
              <w:t>2</w:t>
            </w:r>
          </w:p>
        </w:tc>
        <w:tc>
          <w:tcPr>
            <w:tcW w:w="1223" w:type="pct"/>
            <w:gridSpan w:val="2"/>
            <w:tcBorders>
              <w:top w:val="single" w:color="auto" w:sz="4" w:space="0"/>
              <w:left w:val="single" w:color="auto" w:sz="4" w:space="0"/>
              <w:bottom w:val="single" w:color="auto" w:sz="4" w:space="0"/>
              <w:right w:val="single" w:color="auto" w:sz="4" w:space="0"/>
            </w:tcBorders>
            <w:noWrap w:val="0"/>
            <w:vAlign w:val="center"/>
          </w:tcPr>
          <w:p w14:paraId="01EC94B4">
            <w:pPr>
              <w:widowControl/>
              <w:snapToGrid w:val="0"/>
              <w:jc w:val="center"/>
              <w:rPr>
                <w:rFonts w:hint="eastAsia" w:ascii="宋体" w:hAnsi="宋体" w:cs="宋体"/>
                <w:bCs/>
                <w:color w:val="000000"/>
                <w:sz w:val="24"/>
              </w:rPr>
            </w:pPr>
            <w:r>
              <w:rPr>
                <w:rFonts w:hint="eastAsia" w:ascii="宋体" w:hAnsi="宋体" w:cs="宋体"/>
                <w:b/>
                <w:color w:val="000000"/>
                <w:sz w:val="24"/>
              </w:rPr>
              <w:t>项目投标授权代表人（必填项）</w:t>
            </w:r>
          </w:p>
        </w:tc>
        <w:tc>
          <w:tcPr>
            <w:tcW w:w="543" w:type="pct"/>
            <w:tcBorders>
              <w:top w:val="single" w:color="auto" w:sz="4" w:space="0"/>
              <w:left w:val="single" w:color="auto" w:sz="4" w:space="0"/>
              <w:bottom w:val="single" w:color="auto" w:sz="4" w:space="0"/>
              <w:right w:val="single" w:color="auto" w:sz="4" w:space="0"/>
            </w:tcBorders>
            <w:noWrap w:val="0"/>
            <w:vAlign w:val="center"/>
          </w:tcPr>
          <w:p w14:paraId="1CE07FB7">
            <w:pPr>
              <w:widowControl/>
              <w:snapToGrid w:val="0"/>
              <w:jc w:val="center"/>
              <w:rPr>
                <w:rFonts w:hint="eastAsia" w:ascii="宋体" w:hAnsi="宋体" w:cs="宋体"/>
                <w:bCs/>
                <w:color w:val="000000"/>
                <w:sz w:val="24"/>
              </w:rPr>
            </w:pPr>
          </w:p>
        </w:tc>
        <w:tc>
          <w:tcPr>
            <w:tcW w:w="1188" w:type="pct"/>
            <w:gridSpan w:val="2"/>
            <w:tcBorders>
              <w:top w:val="single" w:color="auto" w:sz="4" w:space="0"/>
              <w:left w:val="single" w:color="auto" w:sz="4" w:space="0"/>
              <w:bottom w:val="single" w:color="auto" w:sz="4" w:space="0"/>
              <w:right w:val="single" w:color="auto" w:sz="4" w:space="0"/>
            </w:tcBorders>
            <w:noWrap w:val="0"/>
            <w:vAlign w:val="center"/>
          </w:tcPr>
          <w:p w14:paraId="068D3D6C">
            <w:pPr>
              <w:widowControl/>
              <w:snapToGrid w:val="0"/>
              <w:jc w:val="center"/>
              <w:rPr>
                <w:rFonts w:hint="eastAsia" w:ascii="宋体" w:hAnsi="宋体" w:cs="宋体"/>
                <w:bCs/>
                <w:color w:val="000000"/>
                <w:sz w:val="24"/>
              </w:rPr>
            </w:pPr>
          </w:p>
        </w:tc>
        <w:tc>
          <w:tcPr>
            <w:tcW w:w="821" w:type="pct"/>
            <w:tcBorders>
              <w:top w:val="single" w:color="auto" w:sz="4" w:space="0"/>
              <w:left w:val="single" w:color="auto" w:sz="4" w:space="0"/>
              <w:bottom w:val="single" w:color="auto" w:sz="4" w:space="0"/>
              <w:right w:val="single" w:color="auto" w:sz="4" w:space="0"/>
            </w:tcBorders>
            <w:noWrap w:val="0"/>
            <w:vAlign w:val="center"/>
          </w:tcPr>
          <w:p w14:paraId="25833D10">
            <w:pPr>
              <w:widowControl/>
              <w:snapToGrid w:val="0"/>
              <w:jc w:val="center"/>
              <w:rPr>
                <w:rFonts w:hint="eastAsia" w:ascii="宋体" w:hAnsi="宋体" w:cs="宋体"/>
                <w:bCs/>
                <w:color w:val="000000"/>
                <w:sz w:val="24"/>
              </w:rPr>
            </w:pPr>
          </w:p>
        </w:tc>
        <w:tc>
          <w:tcPr>
            <w:tcW w:w="835" w:type="pct"/>
            <w:tcBorders>
              <w:top w:val="single" w:color="auto" w:sz="4" w:space="0"/>
              <w:left w:val="single" w:color="auto" w:sz="4" w:space="0"/>
              <w:bottom w:val="single" w:color="auto" w:sz="4" w:space="0"/>
              <w:right w:val="single" w:color="auto" w:sz="4" w:space="0"/>
            </w:tcBorders>
            <w:noWrap w:val="0"/>
            <w:vAlign w:val="center"/>
          </w:tcPr>
          <w:p w14:paraId="40F80B8E">
            <w:pPr>
              <w:widowControl/>
              <w:snapToGrid w:val="0"/>
              <w:jc w:val="center"/>
              <w:rPr>
                <w:rFonts w:hint="eastAsia" w:ascii="宋体" w:hAnsi="宋体" w:cs="宋体"/>
                <w:bCs/>
                <w:color w:val="000000"/>
                <w:sz w:val="24"/>
              </w:rPr>
            </w:pPr>
          </w:p>
        </w:tc>
      </w:tr>
      <w:tr w14:paraId="3E2E7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tcBorders>
              <w:top w:val="single" w:color="auto" w:sz="4" w:space="0"/>
            </w:tcBorders>
            <w:noWrap w:val="0"/>
            <w:vAlign w:val="center"/>
          </w:tcPr>
          <w:p w14:paraId="56CE1E30">
            <w:pPr>
              <w:widowControl/>
              <w:snapToGrid w:val="0"/>
              <w:jc w:val="center"/>
              <w:rPr>
                <w:rFonts w:hint="eastAsia" w:ascii="宋体" w:hAnsi="宋体" w:cs="宋体"/>
                <w:bCs/>
                <w:color w:val="000000"/>
                <w:sz w:val="24"/>
              </w:rPr>
            </w:pPr>
            <w:r>
              <w:rPr>
                <w:rFonts w:hint="eastAsia" w:ascii="宋体" w:hAnsi="宋体" w:cs="宋体"/>
                <w:bCs/>
                <w:color w:val="000000"/>
                <w:sz w:val="24"/>
              </w:rPr>
              <w:t>3</w:t>
            </w:r>
          </w:p>
        </w:tc>
        <w:tc>
          <w:tcPr>
            <w:tcW w:w="1223" w:type="pct"/>
            <w:gridSpan w:val="2"/>
            <w:tcBorders>
              <w:top w:val="single" w:color="auto" w:sz="4" w:space="0"/>
            </w:tcBorders>
            <w:noWrap w:val="0"/>
            <w:vAlign w:val="center"/>
          </w:tcPr>
          <w:p w14:paraId="57B2158E">
            <w:pPr>
              <w:widowControl/>
              <w:snapToGrid w:val="0"/>
              <w:jc w:val="center"/>
              <w:rPr>
                <w:rFonts w:hint="eastAsia" w:ascii="宋体" w:hAnsi="宋体" w:cs="宋体"/>
                <w:bCs/>
                <w:color w:val="000000"/>
                <w:sz w:val="24"/>
              </w:rPr>
            </w:pPr>
            <w:r>
              <w:rPr>
                <w:rFonts w:hint="eastAsia" w:ascii="宋体" w:hAnsi="宋体" w:cs="宋体"/>
                <w:bCs/>
                <w:color w:val="000000"/>
                <w:sz w:val="24"/>
              </w:rPr>
              <w:t>项目负责人（如有）</w:t>
            </w:r>
          </w:p>
        </w:tc>
        <w:tc>
          <w:tcPr>
            <w:tcW w:w="543" w:type="pct"/>
            <w:tcBorders>
              <w:top w:val="single" w:color="auto" w:sz="4" w:space="0"/>
            </w:tcBorders>
            <w:noWrap w:val="0"/>
            <w:vAlign w:val="center"/>
          </w:tcPr>
          <w:p w14:paraId="5053683B">
            <w:pPr>
              <w:widowControl/>
              <w:snapToGrid w:val="0"/>
              <w:jc w:val="center"/>
              <w:rPr>
                <w:rFonts w:hint="eastAsia" w:ascii="宋体" w:hAnsi="宋体" w:cs="宋体"/>
                <w:bCs/>
                <w:color w:val="000000"/>
                <w:sz w:val="24"/>
              </w:rPr>
            </w:pPr>
          </w:p>
        </w:tc>
        <w:tc>
          <w:tcPr>
            <w:tcW w:w="1188" w:type="pct"/>
            <w:gridSpan w:val="2"/>
            <w:tcBorders>
              <w:top w:val="single" w:color="auto" w:sz="4" w:space="0"/>
            </w:tcBorders>
            <w:noWrap w:val="0"/>
            <w:vAlign w:val="center"/>
          </w:tcPr>
          <w:p w14:paraId="31B320A1">
            <w:pPr>
              <w:widowControl/>
              <w:snapToGrid w:val="0"/>
              <w:jc w:val="center"/>
              <w:rPr>
                <w:rFonts w:hint="eastAsia" w:ascii="宋体" w:hAnsi="宋体" w:cs="宋体"/>
                <w:bCs/>
                <w:color w:val="000000"/>
                <w:sz w:val="24"/>
              </w:rPr>
            </w:pPr>
          </w:p>
        </w:tc>
        <w:tc>
          <w:tcPr>
            <w:tcW w:w="821" w:type="pct"/>
            <w:tcBorders>
              <w:top w:val="single" w:color="auto" w:sz="4" w:space="0"/>
            </w:tcBorders>
            <w:noWrap w:val="0"/>
            <w:vAlign w:val="center"/>
          </w:tcPr>
          <w:p w14:paraId="7336314D">
            <w:pPr>
              <w:widowControl/>
              <w:snapToGrid w:val="0"/>
              <w:jc w:val="center"/>
              <w:rPr>
                <w:rFonts w:hint="eastAsia" w:ascii="宋体" w:hAnsi="宋体" w:cs="宋体"/>
                <w:bCs/>
                <w:color w:val="000000"/>
                <w:sz w:val="24"/>
              </w:rPr>
            </w:pPr>
          </w:p>
        </w:tc>
        <w:tc>
          <w:tcPr>
            <w:tcW w:w="835" w:type="pct"/>
            <w:tcBorders>
              <w:top w:val="single" w:color="auto" w:sz="4" w:space="0"/>
            </w:tcBorders>
            <w:noWrap w:val="0"/>
            <w:vAlign w:val="center"/>
          </w:tcPr>
          <w:p w14:paraId="4168CA67">
            <w:pPr>
              <w:widowControl/>
              <w:snapToGrid w:val="0"/>
              <w:jc w:val="center"/>
              <w:rPr>
                <w:rFonts w:hint="eastAsia" w:ascii="宋体" w:hAnsi="宋体" w:cs="宋体"/>
                <w:bCs/>
                <w:color w:val="000000"/>
                <w:sz w:val="24"/>
              </w:rPr>
            </w:pPr>
          </w:p>
        </w:tc>
      </w:tr>
      <w:tr w14:paraId="18AD8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noWrap w:val="0"/>
            <w:vAlign w:val="center"/>
          </w:tcPr>
          <w:p w14:paraId="7715F836">
            <w:pPr>
              <w:widowControl/>
              <w:snapToGrid w:val="0"/>
              <w:jc w:val="center"/>
              <w:rPr>
                <w:rFonts w:hint="eastAsia" w:ascii="宋体" w:hAnsi="宋体" w:cs="宋体"/>
                <w:bCs/>
                <w:color w:val="000000"/>
                <w:sz w:val="24"/>
              </w:rPr>
            </w:pPr>
            <w:r>
              <w:rPr>
                <w:rFonts w:hint="eastAsia" w:ascii="宋体" w:hAnsi="宋体" w:cs="宋体"/>
                <w:bCs/>
                <w:color w:val="000000"/>
                <w:sz w:val="24"/>
              </w:rPr>
              <w:t>4</w:t>
            </w:r>
          </w:p>
        </w:tc>
        <w:tc>
          <w:tcPr>
            <w:tcW w:w="1223" w:type="pct"/>
            <w:gridSpan w:val="2"/>
            <w:noWrap w:val="0"/>
            <w:vAlign w:val="center"/>
          </w:tcPr>
          <w:p w14:paraId="40493178">
            <w:pPr>
              <w:widowControl/>
              <w:snapToGrid w:val="0"/>
              <w:jc w:val="center"/>
              <w:rPr>
                <w:rFonts w:hint="eastAsia" w:ascii="宋体" w:hAnsi="宋体" w:cs="宋体"/>
                <w:bCs/>
                <w:color w:val="000000"/>
                <w:sz w:val="24"/>
              </w:rPr>
            </w:pPr>
            <w:r>
              <w:rPr>
                <w:rFonts w:hint="eastAsia" w:ascii="宋体" w:hAnsi="宋体" w:cs="宋体"/>
                <w:bCs/>
                <w:color w:val="000000"/>
                <w:sz w:val="24"/>
              </w:rPr>
              <w:t>主要技术人员（如有）</w:t>
            </w:r>
          </w:p>
        </w:tc>
        <w:tc>
          <w:tcPr>
            <w:tcW w:w="543" w:type="pct"/>
            <w:noWrap w:val="0"/>
            <w:vAlign w:val="center"/>
          </w:tcPr>
          <w:p w14:paraId="7CC6FE47">
            <w:pPr>
              <w:widowControl/>
              <w:snapToGrid w:val="0"/>
              <w:jc w:val="center"/>
              <w:rPr>
                <w:rFonts w:hint="eastAsia" w:ascii="宋体" w:hAnsi="宋体" w:cs="宋体"/>
                <w:bCs/>
                <w:color w:val="000000"/>
                <w:sz w:val="24"/>
              </w:rPr>
            </w:pPr>
          </w:p>
        </w:tc>
        <w:tc>
          <w:tcPr>
            <w:tcW w:w="1188" w:type="pct"/>
            <w:gridSpan w:val="2"/>
            <w:noWrap w:val="0"/>
            <w:vAlign w:val="center"/>
          </w:tcPr>
          <w:p w14:paraId="0C5185E7">
            <w:pPr>
              <w:widowControl/>
              <w:snapToGrid w:val="0"/>
              <w:jc w:val="center"/>
              <w:rPr>
                <w:rFonts w:hint="eastAsia" w:ascii="宋体" w:hAnsi="宋体" w:cs="宋体"/>
                <w:bCs/>
                <w:color w:val="000000"/>
                <w:sz w:val="24"/>
              </w:rPr>
            </w:pPr>
          </w:p>
        </w:tc>
        <w:tc>
          <w:tcPr>
            <w:tcW w:w="821" w:type="pct"/>
            <w:noWrap w:val="0"/>
            <w:vAlign w:val="center"/>
          </w:tcPr>
          <w:p w14:paraId="75083045">
            <w:pPr>
              <w:widowControl/>
              <w:snapToGrid w:val="0"/>
              <w:jc w:val="center"/>
              <w:rPr>
                <w:rFonts w:hint="eastAsia" w:ascii="宋体" w:hAnsi="宋体" w:cs="宋体"/>
                <w:bCs/>
                <w:color w:val="000000"/>
                <w:sz w:val="24"/>
              </w:rPr>
            </w:pPr>
          </w:p>
        </w:tc>
        <w:tc>
          <w:tcPr>
            <w:tcW w:w="835" w:type="pct"/>
            <w:noWrap w:val="0"/>
            <w:vAlign w:val="center"/>
          </w:tcPr>
          <w:p w14:paraId="368F5839">
            <w:pPr>
              <w:widowControl/>
              <w:snapToGrid w:val="0"/>
              <w:jc w:val="center"/>
              <w:rPr>
                <w:rFonts w:hint="eastAsia" w:ascii="宋体" w:hAnsi="宋体" w:cs="宋体"/>
                <w:bCs/>
                <w:color w:val="000000"/>
                <w:sz w:val="24"/>
              </w:rPr>
            </w:pPr>
          </w:p>
        </w:tc>
      </w:tr>
      <w:tr w14:paraId="67880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noWrap w:val="0"/>
            <w:vAlign w:val="center"/>
          </w:tcPr>
          <w:p w14:paraId="1FEB3A9E">
            <w:pPr>
              <w:widowControl/>
              <w:snapToGrid w:val="0"/>
              <w:jc w:val="center"/>
              <w:rPr>
                <w:rFonts w:hint="eastAsia" w:ascii="宋体" w:hAnsi="宋体" w:cs="宋体"/>
                <w:bCs/>
                <w:color w:val="000000"/>
                <w:sz w:val="24"/>
              </w:rPr>
            </w:pPr>
            <w:r>
              <w:rPr>
                <w:rFonts w:hint="eastAsia" w:ascii="宋体" w:hAnsi="宋体" w:cs="宋体"/>
                <w:bCs/>
                <w:color w:val="000000"/>
                <w:sz w:val="24"/>
              </w:rPr>
              <w:t>5</w:t>
            </w:r>
          </w:p>
        </w:tc>
        <w:tc>
          <w:tcPr>
            <w:tcW w:w="1223" w:type="pct"/>
            <w:gridSpan w:val="2"/>
            <w:noWrap w:val="0"/>
            <w:vAlign w:val="center"/>
          </w:tcPr>
          <w:p w14:paraId="4F9D2C7B">
            <w:pPr>
              <w:widowControl/>
              <w:snapToGrid w:val="0"/>
              <w:jc w:val="center"/>
              <w:rPr>
                <w:rFonts w:hint="eastAsia" w:ascii="宋体" w:hAnsi="宋体" w:cs="宋体"/>
                <w:bCs/>
                <w:color w:val="000000"/>
                <w:sz w:val="24"/>
              </w:rPr>
            </w:pPr>
            <w:r>
              <w:rPr>
                <w:rFonts w:hint="eastAsia" w:ascii="宋体" w:hAnsi="宋体" w:cs="宋体"/>
                <w:b/>
                <w:color w:val="000000"/>
                <w:sz w:val="24"/>
              </w:rPr>
              <w:t>投标文件编制人员（必填项）</w:t>
            </w:r>
          </w:p>
        </w:tc>
        <w:tc>
          <w:tcPr>
            <w:tcW w:w="543" w:type="pct"/>
            <w:noWrap w:val="0"/>
            <w:vAlign w:val="center"/>
          </w:tcPr>
          <w:p w14:paraId="797EB135">
            <w:pPr>
              <w:widowControl/>
              <w:snapToGrid w:val="0"/>
              <w:jc w:val="center"/>
              <w:rPr>
                <w:rFonts w:hint="eastAsia" w:ascii="宋体" w:hAnsi="宋体" w:cs="宋体"/>
                <w:bCs/>
                <w:color w:val="000000"/>
                <w:sz w:val="24"/>
              </w:rPr>
            </w:pPr>
          </w:p>
        </w:tc>
        <w:tc>
          <w:tcPr>
            <w:tcW w:w="1188" w:type="pct"/>
            <w:gridSpan w:val="2"/>
            <w:noWrap w:val="0"/>
            <w:vAlign w:val="center"/>
          </w:tcPr>
          <w:p w14:paraId="606D6D51">
            <w:pPr>
              <w:widowControl/>
              <w:snapToGrid w:val="0"/>
              <w:jc w:val="center"/>
              <w:rPr>
                <w:rFonts w:hint="eastAsia" w:ascii="宋体" w:hAnsi="宋体" w:cs="宋体"/>
                <w:bCs/>
                <w:color w:val="000000"/>
                <w:sz w:val="24"/>
              </w:rPr>
            </w:pPr>
          </w:p>
        </w:tc>
        <w:tc>
          <w:tcPr>
            <w:tcW w:w="821" w:type="pct"/>
            <w:noWrap w:val="0"/>
            <w:vAlign w:val="center"/>
          </w:tcPr>
          <w:p w14:paraId="471ECFA8">
            <w:pPr>
              <w:widowControl/>
              <w:snapToGrid w:val="0"/>
              <w:jc w:val="center"/>
              <w:rPr>
                <w:rFonts w:hint="eastAsia" w:ascii="宋体" w:hAnsi="宋体" w:cs="宋体"/>
                <w:bCs/>
                <w:color w:val="000000"/>
                <w:sz w:val="24"/>
              </w:rPr>
            </w:pPr>
          </w:p>
        </w:tc>
        <w:tc>
          <w:tcPr>
            <w:tcW w:w="835" w:type="pct"/>
            <w:noWrap w:val="0"/>
            <w:vAlign w:val="center"/>
          </w:tcPr>
          <w:p w14:paraId="58D9B14E">
            <w:pPr>
              <w:widowControl/>
              <w:snapToGrid w:val="0"/>
              <w:jc w:val="center"/>
              <w:rPr>
                <w:rFonts w:hint="eastAsia" w:ascii="宋体" w:hAnsi="宋体" w:cs="宋体"/>
                <w:bCs/>
                <w:color w:val="000000"/>
                <w:sz w:val="24"/>
              </w:rPr>
            </w:pPr>
          </w:p>
        </w:tc>
      </w:tr>
      <w:tr w14:paraId="4F63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noWrap w:val="0"/>
            <w:vAlign w:val="center"/>
          </w:tcPr>
          <w:p w14:paraId="1F0936C5">
            <w:pPr>
              <w:widowControl/>
              <w:snapToGrid w:val="0"/>
              <w:rPr>
                <w:rFonts w:hint="eastAsia" w:ascii="宋体" w:hAnsi="宋体" w:cs="宋体"/>
                <w:b/>
                <w:color w:val="000000"/>
                <w:sz w:val="24"/>
              </w:rPr>
            </w:pPr>
            <w:r>
              <w:rPr>
                <w:rFonts w:hint="eastAsia" w:ascii="宋体" w:hAnsi="宋体" w:cs="宋体"/>
                <w:b/>
                <w:color w:val="000000"/>
                <w:sz w:val="24"/>
              </w:rPr>
              <w:t>说明：1.同一职务有多人担任（如主要技术人员），应分行填写。</w:t>
            </w:r>
          </w:p>
          <w:p w14:paraId="035BFD82">
            <w:pPr>
              <w:pStyle w:val="4"/>
              <w:ind w:firstLine="723" w:firstLineChars="300"/>
              <w:rPr>
                <w:rFonts w:hint="eastAsia" w:ascii="宋体" w:hAnsi="宋体" w:cs="宋体"/>
                <w:b/>
                <w:color w:val="000000"/>
                <w:sz w:val="24"/>
                <w:szCs w:val="24"/>
              </w:rPr>
            </w:pPr>
            <w:r>
              <w:rPr>
                <w:rFonts w:hint="eastAsia" w:ascii="宋体" w:hAnsi="宋体" w:cs="宋体"/>
                <w:b/>
                <w:color w:val="000000"/>
                <w:sz w:val="24"/>
                <w:szCs w:val="24"/>
              </w:rPr>
              <w:t>2.上述项目负责人、主要技术人员必须为供应商本单位人员。</w:t>
            </w:r>
          </w:p>
        </w:tc>
      </w:tr>
      <w:tr w14:paraId="20F0B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00" w:type="pct"/>
            <w:gridSpan w:val="8"/>
            <w:noWrap w:val="0"/>
            <w:vAlign w:val="center"/>
          </w:tcPr>
          <w:p w14:paraId="16F00157">
            <w:pPr>
              <w:widowControl/>
              <w:snapToGrid w:val="0"/>
              <w:jc w:val="center"/>
              <w:rPr>
                <w:rFonts w:hint="eastAsia" w:ascii="宋体" w:hAnsi="宋体" w:cs="宋体"/>
                <w:b/>
                <w:color w:val="000000"/>
                <w:sz w:val="24"/>
              </w:rPr>
            </w:pPr>
            <w:r>
              <w:rPr>
                <w:rFonts w:hint="eastAsia" w:ascii="宋体" w:hAnsi="宋体" w:cs="宋体"/>
                <w:b/>
                <w:color w:val="000000"/>
                <w:sz w:val="24"/>
              </w:rPr>
              <w:t>投标（响应）供应商关联关系情况</w:t>
            </w:r>
          </w:p>
        </w:tc>
      </w:tr>
      <w:tr w14:paraId="0A764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387" w:type="pct"/>
            <w:tcBorders>
              <w:top w:val="single" w:color="auto" w:sz="4" w:space="0"/>
              <w:left w:val="single" w:color="auto" w:sz="4" w:space="0"/>
              <w:bottom w:val="single" w:color="auto" w:sz="4" w:space="0"/>
              <w:right w:val="single" w:color="auto" w:sz="4" w:space="0"/>
            </w:tcBorders>
            <w:noWrap w:val="0"/>
            <w:vAlign w:val="center"/>
          </w:tcPr>
          <w:p w14:paraId="554998DD">
            <w:pPr>
              <w:widowControl/>
              <w:snapToGrid w:val="0"/>
              <w:jc w:val="center"/>
              <w:rPr>
                <w:rFonts w:hint="eastAsia" w:ascii="宋体" w:hAnsi="宋体" w:cs="宋体"/>
                <w:bCs/>
                <w:color w:val="000000"/>
                <w:sz w:val="24"/>
              </w:rPr>
            </w:pPr>
            <w:r>
              <w:rPr>
                <w:rFonts w:hint="eastAsia" w:ascii="宋体" w:hAnsi="宋体" w:cs="宋体"/>
                <w:bCs/>
                <w:color w:val="000000"/>
                <w:sz w:val="24"/>
              </w:rPr>
              <w:t>序号</w:t>
            </w:r>
          </w:p>
        </w:tc>
        <w:tc>
          <w:tcPr>
            <w:tcW w:w="1223" w:type="pct"/>
            <w:gridSpan w:val="2"/>
            <w:tcBorders>
              <w:top w:val="single" w:color="auto" w:sz="4" w:space="0"/>
              <w:left w:val="single" w:color="auto" w:sz="4" w:space="0"/>
              <w:bottom w:val="single" w:color="auto" w:sz="4" w:space="0"/>
              <w:right w:val="single" w:color="auto" w:sz="4" w:space="0"/>
            </w:tcBorders>
            <w:noWrap w:val="0"/>
            <w:vAlign w:val="center"/>
          </w:tcPr>
          <w:p w14:paraId="3FF8A5C0">
            <w:pPr>
              <w:widowControl/>
              <w:snapToGrid w:val="0"/>
              <w:jc w:val="center"/>
              <w:rPr>
                <w:rFonts w:hint="eastAsia" w:ascii="宋体" w:hAnsi="宋体" w:cs="宋体"/>
                <w:bCs/>
                <w:color w:val="000000"/>
                <w:sz w:val="24"/>
              </w:rPr>
            </w:pPr>
            <w:r>
              <w:rPr>
                <w:rFonts w:hint="eastAsia" w:ascii="宋体" w:hAnsi="宋体" w:cs="宋体"/>
                <w:bCs/>
                <w:color w:val="000000"/>
                <w:sz w:val="24"/>
              </w:rPr>
              <w:t>关联关系类型</w:t>
            </w:r>
          </w:p>
        </w:tc>
        <w:tc>
          <w:tcPr>
            <w:tcW w:w="966" w:type="pct"/>
            <w:gridSpan w:val="2"/>
            <w:tcBorders>
              <w:top w:val="single" w:color="auto" w:sz="4" w:space="0"/>
              <w:left w:val="single" w:color="auto" w:sz="4" w:space="0"/>
              <w:bottom w:val="single" w:color="auto" w:sz="4" w:space="0"/>
              <w:right w:val="single" w:color="auto" w:sz="4" w:space="0"/>
            </w:tcBorders>
            <w:noWrap w:val="0"/>
            <w:vAlign w:val="center"/>
          </w:tcPr>
          <w:p w14:paraId="7EFB1415">
            <w:pPr>
              <w:widowControl/>
              <w:snapToGrid w:val="0"/>
              <w:jc w:val="center"/>
              <w:rPr>
                <w:rFonts w:hint="eastAsia" w:ascii="宋体" w:hAnsi="宋体" w:cs="宋体"/>
                <w:bCs/>
                <w:color w:val="000000"/>
                <w:sz w:val="24"/>
              </w:rPr>
            </w:pPr>
            <w:r>
              <w:rPr>
                <w:rFonts w:hint="eastAsia" w:ascii="宋体" w:hAnsi="宋体" w:cs="宋体"/>
                <w:bCs/>
                <w:color w:val="000000"/>
                <w:sz w:val="24"/>
              </w:rPr>
              <w:t>关联主体名称</w:t>
            </w:r>
          </w:p>
        </w:tc>
        <w:tc>
          <w:tcPr>
            <w:tcW w:w="2422" w:type="pct"/>
            <w:gridSpan w:val="3"/>
            <w:tcBorders>
              <w:top w:val="single" w:color="auto" w:sz="4" w:space="0"/>
              <w:left w:val="single" w:color="auto" w:sz="4" w:space="0"/>
              <w:bottom w:val="single" w:color="auto" w:sz="4" w:space="0"/>
              <w:right w:val="single" w:color="auto" w:sz="4" w:space="0"/>
            </w:tcBorders>
            <w:noWrap w:val="0"/>
            <w:vAlign w:val="center"/>
          </w:tcPr>
          <w:p w14:paraId="3C6CC250">
            <w:pPr>
              <w:widowControl/>
              <w:snapToGrid w:val="0"/>
              <w:jc w:val="center"/>
              <w:rPr>
                <w:rFonts w:hint="eastAsia" w:ascii="宋体" w:hAnsi="宋体" w:cs="宋体"/>
                <w:bCs/>
                <w:color w:val="000000"/>
                <w:sz w:val="24"/>
              </w:rPr>
            </w:pPr>
            <w:r>
              <w:rPr>
                <w:rFonts w:hint="eastAsia" w:ascii="宋体" w:hAnsi="宋体" w:cs="宋体"/>
                <w:bCs/>
                <w:color w:val="000000"/>
                <w:sz w:val="24"/>
              </w:rPr>
              <w:t>备注</w:t>
            </w:r>
          </w:p>
        </w:tc>
      </w:tr>
      <w:tr w14:paraId="4ED1A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tcBorders>
              <w:top w:val="single" w:color="auto" w:sz="4" w:space="0"/>
              <w:left w:val="single" w:color="auto" w:sz="4" w:space="0"/>
              <w:bottom w:val="single" w:color="auto" w:sz="4" w:space="0"/>
              <w:right w:val="single" w:color="auto" w:sz="4" w:space="0"/>
            </w:tcBorders>
            <w:noWrap w:val="0"/>
            <w:vAlign w:val="center"/>
          </w:tcPr>
          <w:p w14:paraId="1D573FF3">
            <w:pPr>
              <w:widowControl/>
              <w:snapToGrid w:val="0"/>
              <w:jc w:val="center"/>
              <w:rPr>
                <w:rFonts w:hint="eastAsia" w:ascii="宋体" w:hAnsi="宋体" w:cs="宋体"/>
                <w:bCs/>
                <w:color w:val="000000"/>
                <w:sz w:val="24"/>
              </w:rPr>
            </w:pPr>
            <w:r>
              <w:rPr>
                <w:rFonts w:hint="eastAsia" w:ascii="宋体" w:hAnsi="宋体" w:cs="宋体"/>
                <w:bCs/>
                <w:color w:val="000000"/>
                <w:sz w:val="24"/>
              </w:rPr>
              <w:t>1</w:t>
            </w:r>
          </w:p>
        </w:tc>
        <w:tc>
          <w:tcPr>
            <w:tcW w:w="1223" w:type="pct"/>
            <w:gridSpan w:val="2"/>
            <w:tcBorders>
              <w:top w:val="single" w:color="auto" w:sz="4" w:space="0"/>
              <w:left w:val="single" w:color="auto" w:sz="4" w:space="0"/>
              <w:bottom w:val="single" w:color="auto" w:sz="4" w:space="0"/>
              <w:right w:val="single" w:color="auto" w:sz="4" w:space="0"/>
            </w:tcBorders>
            <w:noWrap w:val="0"/>
            <w:vAlign w:val="center"/>
          </w:tcPr>
          <w:p w14:paraId="2F650CBC">
            <w:pPr>
              <w:widowControl/>
              <w:snapToGrid w:val="0"/>
              <w:jc w:val="center"/>
              <w:rPr>
                <w:rFonts w:hint="eastAsia" w:ascii="宋体" w:hAnsi="宋体" w:cs="宋体"/>
                <w:bCs/>
                <w:color w:val="000000"/>
                <w:sz w:val="24"/>
              </w:rPr>
            </w:pPr>
            <w:r>
              <w:rPr>
                <w:rFonts w:hint="eastAsia" w:ascii="宋体" w:hAnsi="宋体" w:cs="宋体"/>
                <w:b/>
                <w:color w:val="000000"/>
                <w:sz w:val="24"/>
              </w:rPr>
              <w:t>控股股东（必填项）</w:t>
            </w:r>
          </w:p>
        </w:tc>
        <w:tc>
          <w:tcPr>
            <w:tcW w:w="966" w:type="pct"/>
            <w:gridSpan w:val="2"/>
            <w:tcBorders>
              <w:top w:val="single" w:color="auto" w:sz="4" w:space="0"/>
              <w:left w:val="single" w:color="auto" w:sz="4" w:space="0"/>
              <w:bottom w:val="single" w:color="auto" w:sz="4" w:space="0"/>
              <w:right w:val="single" w:color="auto" w:sz="4" w:space="0"/>
            </w:tcBorders>
            <w:noWrap w:val="0"/>
            <w:vAlign w:val="center"/>
          </w:tcPr>
          <w:p w14:paraId="1720AA93">
            <w:pPr>
              <w:widowControl/>
              <w:snapToGrid w:val="0"/>
              <w:jc w:val="center"/>
              <w:rPr>
                <w:rFonts w:hint="eastAsia" w:ascii="宋体" w:hAnsi="宋体" w:cs="宋体"/>
                <w:bCs/>
                <w:color w:val="000000"/>
                <w:sz w:val="24"/>
              </w:rPr>
            </w:pPr>
          </w:p>
        </w:tc>
        <w:tc>
          <w:tcPr>
            <w:tcW w:w="2422" w:type="pct"/>
            <w:gridSpan w:val="3"/>
            <w:tcBorders>
              <w:top w:val="single" w:color="auto" w:sz="4" w:space="0"/>
              <w:left w:val="single" w:color="auto" w:sz="4" w:space="0"/>
              <w:bottom w:val="single" w:color="auto" w:sz="4" w:space="0"/>
              <w:right w:val="single" w:color="auto" w:sz="4" w:space="0"/>
            </w:tcBorders>
            <w:noWrap w:val="0"/>
            <w:vAlign w:val="center"/>
          </w:tcPr>
          <w:p w14:paraId="53C4ADC2">
            <w:pPr>
              <w:widowControl/>
              <w:snapToGrid w:val="0"/>
              <w:jc w:val="left"/>
              <w:rPr>
                <w:rFonts w:hint="eastAsia" w:ascii="宋体" w:hAnsi="宋体" w:cs="宋体"/>
                <w:bCs/>
                <w:color w:val="000000"/>
                <w:sz w:val="24"/>
              </w:rPr>
            </w:pPr>
            <w:r>
              <w:rPr>
                <w:rFonts w:hint="eastAsia" w:ascii="宋体" w:hAnsi="宋体" w:cs="宋体"/>
                <w:bCs/>
                <w:color w:val="000000"/>
                <w:sz w:val="24"/>
              </w:rPr>
              <w:t>1.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p w14:paraId="08F38AFB">
            <w:pPr>
              <w:widowControl/>
              <w:snapToGrid w:val="0"/>
              <w:jc w:val="left"/>
              <w:rPr>
                <w:rFonts w:hint="eastAsia" w:ascii="宋体" w:hAnsi="宋体" w:cs="宋体"/>
                <w:bCs/>
                <w:color w:val="000000"/>
                <w:sz w:val="24"/>
              </w:rPr>
            </w:pPr>
            <w:r>
              <w:rPr>
                <w:rFonts w:hint="eastAsia" w:ascii="宋体" w:hAnsi="宋体" w:cs="宋体"/>
                <w:bCs/>
                <w:color w:val="000000"/>
                <w:sz w:val="24"/>
              </w:rPr>
              <w:t>2.如股东为法人或其他组织的，请填写法人或组织的全称及统一社会信用代码；如股东为自然人的，请填写姓名及身份证号。</w:t>
            </w:r>
          </w:p>
        </w:tc>
      </w:tr>
      <w:tr w14:paraId="73EAF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tcBorders>
              <w:top w:val="single" w:color="auto" w:sz="4" w:space="0"/>
              <w:left w:val="single" w:color="auto" w:sz="4" w:space="0"/>
              <w:bottom w:val="single" w:color="auto" w:sz="4" w:space="0"/>
              <w:right w:val="single" w:color="auto" w:sz="4" w:space="0"/>
            </w:tcBorders>
            <w:noWrap w:val="0"/>
            <w:vAlign w:val="center"/>
          </w:tcPr>
          <w:p w14:paraId="148B909D">
            <w:pPr>
              <w:widowControl/>
              <w:snapToGrid w:val="0"/>
              <w:jc w:val="center"/>
              <w:rPr>
                <w:rFonts w:hint="eastAsia" w:ascii="宋体" w:hAnsi="宋体" w:cs="宋体"/>
                <w:bCs/>
                <w:color w:val="000000"/>
                <w:sz w:val="24"/>
              </w:rPr>
            </w:pPr>
            <w:r>
              <w:rPr>
                <w:rFonts w:hint="eastAsia" w:ascii="宋体" w:hAnsi="宋体" w:cs="宋体"/>
                <w:bCs/>
                <w:color w:val="000000"/>
                <w:sz w:val="24"/>
              </w:rPr>
              <w:t>2</w:t>
            </w:r>
          </w:p>
        </w:tc>
        <w:tc>
          <w:tcPr>
            <w:tcW w:w="1223" w:type="pct"/>
            <w:gridSpan w:val="2"/>
            <w:tcBorders>
              <w:top w:val="single" w:color="auto" w:sz="4" w:space="0"/>
              <w:left w:val="single" w:color="auto" w:sz="4" w:space="0"/>
              <w:bottom w:val="single" w:color="auto" w:sz="4" w:space="0"/>
              <w:right w:val="single" w:color="auto" w:sz="4" w:space="0"/>
            </w:tcBorders>
            <w:noWrap w:val="0"/>
            <w:vAlign w:val="center"/>
          </w:tcPr>
          <w:p w14:paraId="75CF6B50">
            <w:pPr>
              <w:widowControl/>
              <w:snapToGrid w:val="0"/>
              <w:jc w:val="center"/>
              <w:rPr>
                <w:rFonts w:hint="eastAsia" w:ascii="宋体" w:hAnsi="宋体" w:cs="宋体"/>
                <w:bCs/>
                <w:color w:val="000000"/>
                <w:sz w:val="24"/>
              </w:rPr>
            </w:pPr>
            <w:r>
              <w:rPr>
                <w:rFonts w:hint="eastAsia" w:ascii="宋体" w:hAnsi="宋体" w:cs="宋体"/>
                <w:bCs/>
                <w:color w:val="000000"/>
                <w:sz w:val="24"/>
              </w:rPr>
              <w:t>管理关系（如无，可不填写）</w:t>
            </w:r>
          </w:p>
        </w:tc>
        <w:tc>
          <w:tcPr>
            <w:tcW w:w="966" w:type="pct"/>
            <w:gridSpan w:val="2"/>
            <w:tcBorders>
              <w:top w:val="single" w:color="auto" w:sz="4" w:space="0"/>
              <w:left w:val="single" w:color="auto" w:sz="4" w:space="0"/>
              <w:bottom w:val="single" w:color="auto" w:sz="4" w:space="0"/>
              <w:right w:val="single" w:color="auto" w:sz="4" w:space="0"/>
            </w:tcBorders>
            <w:noWrap w:val="0"/>
            <w:vAlign w:val="center"/>
          </w:tcPr>
          <w:p w14:paraId="1A46307F">
            <w:pPr>
              <w:widowControl/>
              <w:snapToGrid w:val="0"/>
              <w:jc w:val="center"/>
              <w:rPr>
                <w:rFonts w:hint="eastAsia" w:ascii="宋体" w:hAnsi="宋体" w:cs="宋体"/>
                <w:bCs/>
                <w:color w:val="000000"/>
                <w:sz w:val="24"/>
              </w:rPr>
            </w:pPr>
          </w:p>
        </w:tc>
        <w:tc>
          <w:tcPr>
            <w:tcW w:w="2422" w:type="pct"/>
            <w:gridSpan w:val="3"/>
            <w:tcBorders>
              <w:top w:val="single" w:color="auto" w:sz="4" w:space="0"/>
              <w:left w:val="single" w:color="auto" w:sz="4" w:space="0"/>
              <w:bottom w:val="single" w:color="auto" w:sz="4" w:space="0"/>
              <w:right w:val="single" w:color="auto" w:sz="4" w:space="0"/>
            </w:tcBorders>
            <w:noWrap w:val="0"/>
            <w:vAlign w:val="center"/>
          </w:tcPr>
          <w:p w14:paraId="3EEB027A">
            <w:pPr>
              <w:widowControl/>
              <w:snapToGrid w:val="0"/>
              <w:jc w:val="left"/>
              <w:rPr>
                <w:rFonts w:hint="eastAsia" w:ascii="宋体" w:hAnsi="宋体" w:cs="宋体"/>
                <w:bCs/>
                <w:color w:val="000000"/>
                <w:sz w:val="24"/>
              </w:rPr>
            </w:pPr>
            <w:r>
              <w:rPr>
                <w:rFonts w:hint="eastAsia" w:ascii="宋体" w:hAnsi="宋体" w:cs="宋体"/>
                <w:bCs/>
                <w:color w:val="000000"/>
                <w:sz w:val="24"/>
              </w:rPr>
              <w:t>指对投标（响应）供应商不具有出资持股关系，但对其存在管理关系的主体。</w:t>
            </w:r>
          </w:p>
        </w:tc>
      </w:tr>
      <w:tr w14:paraId="7D602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4C92AB5C">
            <w:pPr>
              <w:widowControl/>
              <w:snapToGrid w:val="0"/>
              <w:rPr>
                <w:rFonts w:hint="eastAsia" w:ascii="宋体" w:hAnsi="宋体" w:cs="宋体"/>
                <w:b/>
                <w:color w:val="000000"/>
                <w:sz w:val="24"/>
              </w:rPr>
            </w:pPr>
            <w:r>
              <w:rPr>
                <w:rFonts w:hint="eastAsia" w:ascii="宋体" w:hAnsi="宋体" w:cs="宋体"/>
                <w:b/>
                <w:color w:val="000000"/>
                <w:sz w:val="24"/>
              </w:rPr>
              <w:t>说明：</w:t>
            </w:r>
          </w:p>
          <w:p w14:paraId="4C1840AA">
            <w:pPr>
              <w:widowControl/>
              <w:snapToGrid w:val="0"/>
              <w:rPr>
                <w:rFonts w:hint="eastAsia" w:ascii="宋体" w:hAnsi="宋体" w:cs="宋体"/>
                <w:b/>
                <w:color w:val="000000"/>
                <w:sz w:val="24"/>
              </w:rPr>
            </w:pPr>
            <w:r>
              <w:rPr>
                <w:rFonts w:hint="eastAsia" w:ascii="宋体" w:hAnsi="宋体" w:cs="宋体"/>
                <w:b/>
                <w:color w:val="000000"/>
                <w:sz w:val="24"/>
              </w:rPr>
              <w:t>1.同一关联关系类型有多个主体的，应分行填写。</w:t>
            </w:r>
          </w:p>
          <w:p w14:paraId="01516D3C">
            <w:pPr>
              <w:pStyle w:val="4"/>
              <w:ind w:firstLine="0" w:firstLineChars="0"/>
              <w:rPr>
                <w:rFonts w:hint="eastAsia" w:ascii="宋体" w:hAnsi="宋体" w:cs="宋体"/>
                <w:color w:val="000000"/>
                <w:sz w:val="24"/>
                <w:szCs w:val="24"/>
              </w:rPr>
            </w:pPr>
            <w:r>
              <w:rPr>
                <w:rFonts w:hint="eastAsia" w:ascii="宋体" w:hAnsi="宋体" w:cs="宋体"/>
                <w:b/>
                <w:color w:val="000000"/>
                <w:sz w:val="24"/>
                <w:szCs w:val="24"/>
              </w:rPr>
              <w:t>2.上述规定的控股、管理关系仅限于直接控股、直接管理关系，不包括间接的控股或管理关系。</w:t>
            </w:r>
          </w:p>
        </w:tc>
      </w:tr>
    </w:tbl>
    <w:p w14:paraId="3D15C830">
      <w:pPr>
        <w:snapToGrid w:val="0"/>
        <w:rPr>
          <w:rFonts w:hint="eastAsia" w:ascii="宋体" w:hAnsi="宋体" w:cs="宋体"/>
          <w:b/>
          <w:color w:val="000000"/>
          <w:sz w:val="24"/>
        </w:rPr>
      </w:pPr>
      <w:r>
        <w:rPr>
          <w:rFonts w:hint="eastAsia" w:ascii="宋体" w:hAnsi="宋体" w:cs="宋体"/>
          <w:b/>
          <w:color w:val="000000"/>
          <w:sz w:val="24"/>
        </w:rPr>
        <w:t>备注：注明“必填项”的必须填写；未注明“必填项”的，如供应商未填写则视为未安排（或无）。</w:t>
      </w:r>
    </w:p>
    <w:p w14:paraId="31D9A531">
      <w:pPr>
        <w:widowControl/>
        <w:snapToGrid w:val="0"/>
        <w:rPr>
          <w:rFonts w:hint="eastAsia" w:ascii="宋体" w:hAnsi="宋体" w:cs="宋体"/>
          <w:b/>
          <w:color w:val="000000"/>
          <w:sz w:val="24"/>
        </w:rPr>
      </w:pPr>
    </w:p>
    <w:p w14:paraId="6CAAAE80">
      <w:pPr>
        <w:pStyle w:val="15"/>
        <w:rPr>
          <w:rFonts w:hint="eastAsia" w:ascii="宋体" w:hAnsi="宋体" w:cs="宋体"/>
          <w:b/>
          <w:color w:val="000000"/>
          <w:sz w:val="24"/>
        </w:rPr>
      </w:pPr>
    </w:p>
    <w:p w14:paraId="030146DC">
      <w:pPr>
        <w:pStyle w:val="15"/>
        <w:rPr>
          <w:rFonts w:hint="eastAsia" w:ascii="宋体" w:hAnsi="宋体" w:cs="宋体"/>
          <w:b/>
          <w:color w:val="000000"/>
          <w:sz w:val="24"/>
        </w:rPr>
      </w:pPr>
    </w:p>
    <w:p w14:paraId="35391AC3">
      <w:pPr>
        <w:pStyle w:val="15"/>
        <w:rPr>
          <w:rFonts w:hint="eastAsia" w:ascii="宋体" w:hAnsi="宋体" w:cs="宋体"/>
          <w:b/>
          <w:color w:val="000000"/>
          <w:sz w:val="24"/>
        </w:rPr>
      </w:pPr>
    </w:p>
    <w:p w14:paraId="6C2E1035">
      <w:pPr>
        <w:pStyle w:val="15"/>
        <w:rPr>
          <w:rFonts w:hint="eastAsia" w:ascii="宋体" w:hAnsi="宋体" w:cs="宋体"/>
          <w:b/>
          <w:color w:val="000000"/>
          <w:sz w:val="24"/>
        </w:rPr>
      </w:pPr>
    </w:p>
    <w:p w14:paraId="71E5DDCD">
      <w:pPr>
        <w:pStyle w:val="15"/>
        <w:rPr>
          <w:rFonts w:hint="eastAsia" w:ascii="宋体" w:hAnsi="宋体" w:cs="宋体"/>
          <w:b/>
          <w:color w:val="000000"/>
          <w:sz w:val="24"/>
        </w:rPr>
      </w:pPr>
    </w:p>
    <w:p w14:paraId="1E2C5F93">
      <w:pPr>
        <w:pStyle w:val="15"/>
        <w:rPr>
          <w:rFonts w:hint="eastAsia" w:ascii="宋体" w:hAnsi="宋体" w:cs="宋体"/>
          <w:b/>
          <w:color w:val="000000"/>
          <w:sz w:val="24"/>
        </w:rPr>
      </w:pPr>
    </w:p>
    <w:p w14:paraId="526C67A4">
      <w:pPr>
        <w:pStyle w:val="15"/>
        <w:rPr>
          <w:rFonts w:hint="eastAsia" w:ascii="宋体" w:hAnsi="宋体" w:cs="宋体"/>
          <w:b/>
          <w:color w:val="000000"/>
          <w:sz w:val="24"/>
        </w:rPr>
      </w:pPr>
    </w:p>
    <w:p w14:paraId="7102B06C">
      <w:pPr>
        <w:pStyle w:val="15"/>
        <w:rPr>
          <w:rFonts w:hint="eastAsia" w:ascii="宋体" w:hAnsi="宋体" w:cs="宋体"/>
          <w:b/>
          <w:color w:val="000000"/>
          <w:sz w:val="24"/>
        </w:rPr>
      </w:pPr>
    </w:p>
    <w:p w14:paraId="12653E7B">
      <w:pPr>
        <w:pStyle w:val="15"/>
        <w:rPr>
          <w:rFonts w:hint="eastAsia" w:ascii="宋体" w:hAnsi="宋体" w:cs="宋体"/>
          <w:b/>
          <w:color w:val="000000"/>
          <w:sz w:val="24"/>
        </w:rPr>
      </w:pPr>
    </w:p>
    <w:p w14:paraId="29FB3DBA">
      <w:pPr>
        <w:pStyle w:val="15"/>
        <w:rPr>
          <w:rFonts w:hint="eastAsia" w:ascii="宋体" w:hAnsi="宋体" w:cs="宋体"/>
          <w:b/>
          <w:color w:val="000000"/>
          <w:sz w:val="24"/>
        </w:rPr>
      </w:pPr>
    </w:p>
    <w:p w14:paraId="230653A5">
      <w:pPr>
        <w:pStyle w:val="15"/>
        <w:rPr>
          <w:rFonts w:hint="eastAsia" w:ascii="宋体" w:hAnsi="宋体" w:cs="宋体"/>
          <w:b/>
          <w:color w:val="000000"/>
          <w:sz w:val="24"/>
        </w:rPr>
      </w:pPr>
    </w:p>
    <w:p w14:paraId="21E370B7">
      <w:pPr>
        <w:pStyle w:val="15"/>
        <w:rPr>
          <w:rFonts w:hint="eastAsia" w:ascii="宋体" w:hAnsi="宋体" w:cs="宋体"/>
          <w:b/>
          <w:color w:val="000000"/>
          <w:sz w:val="24"/>
        </w:rPr>
      </w:pPr>
    </w:p>
    <w:p w14:paraId="6981A582">
      <w:pPr>
        <w:pStyle w:val="15"/>
        <w:rPr>
          <w:rFonts w:hint="eastAsia" w:ascii="宋体" w:hAnsi="宋体" w:cs="宋体"/>
          <w:b/>
          <w:color w:val="000000"/>
          <w:sz w:val="24"/>
        </w:rPr>
      </w:pPr>
    </w:p>
    <w:p w14:paraId="169C7B0F">
      <w:pPr>
        <w:pStyle w:val="15"/>
        <w:rPr>
          <w:rFonts w:hint="eastAsia" w:ascii="宋体" w:hAnsi="宋体" w:cs="宋体"/>
          <w:b/>
          <w:color w:val="000000"/>
          <w:sz w:val="24"/>
        </w:rPr>
      </w:pPr>
    </w:p>
    <w:p w14:paraId="1D9E260A">
      <w:pPr>
        <w:pStyle w:val="15"/>
        <w:rPr>
          <w:rFonts w:hint="eastAsia" w:ascii="宋体" w:hAnsi="宋体" w:cs="宋体"/>
          <w:b/>
          <w:color w:val="000000"/>
          <w:sz w:val="24"/>
        </w:rPr>
      </w:pPr>
    </w:p>
    <w:p w14:paraId="49B0FEE9">
      <w:pPr>
        <w:pStyle w:val="15"/>
        <w:rPr>
          <w:rFonts w:hint="eastAsia" w:ascii="宋体" w:hAnsi="宋体" w:cs="宋体"/>
          <w:b/>
          <w:color w:val="000000"/>
          <w:sz w:val="24"/>
        </w:rPr>
      </w:pPr>
    </w:p>
    <w:p w14:paraId="1BFA0205">
      <w:pPr>
        <w:pStyle w:val="15"/>
        <w:rPr>
          <w:rFonts w:hint="eastAsia" w:ascii="宋体" w:hAnsi="宋体" w:cs="宋体"/>
          <w:b/>
          <w:color w:val="000000"/>
          <w:sz w:val="24"/>
        </w:rPr>
      </w:pPr>
    </w:p>
    <w:p w14:paraId="07A6EDC7">
      <w:pPr>
        <w:pStyle w:val="15"/>
        <w:rPr>
          <w:rFonts w:hint="eastAsia" w:ascii="宋体" w:hAnsi="宋体" w:cs="宋体"/>
          <w:b/>
          <w:color w:val="000000"/>
          <w:sz w:val="24"/>
        </w:rPr>
      </w:pPr>
    </w:p>
    <w:p w14:paraId="6155E5BA">
      <w:pPr>
        <w:pStyle w:val="15"/>
        <w:rPr>
          <w:rFonts w:hint="eastAsia" w:ascii="宋体" w:hAnsi="宋体" w:cs="宋体"/>
          <w:b/>
          <w:color w:val="000000"/>
          <w:sz w:val="24"/>
        </w:rPr>
      </w:pPr>
    </w:p>
    <w:p w14:paraId="1D12C5E6">
      <w:pPr>
        <w:pStyle w:val="15"/>
        <w:rPr>
          <w:rFonts w:hint="eastAsia" w:ascii="宋体" w:hAnsi="宋体" w:cs="宋体"/>
          <w:b/>
          <w:color w:val="000000"/>
          <w:sz w:val="24"/>
        </w:rPr>
      </w:pPr>
    </w:p>
    <w:p w14:paraId="657476C2">
      <w:pPr>
        <w:pStyle w:val="15"/>
        <w:rPr>
          <w:rFonts w:hint="eastAsia" w:ascii="宋体" w:hAnsi="宋体" w:cs="宋体"/>
          <w:b/>
          <w:color w:val="000000"/>
          <w:sz w:val="24"/>
        </w:rPr>
      </w:pPr>
    </w:p>
    <w:p w14:paraId="7A26B633">
      <w:pPr>
        <w:pStyle w:val="15"/>
        <w:rPr>
          <w:rFonts w:hint="eastAsia" w:ascii="宋体" w:hAnsi="宋体" w:cs="宋体"/>
          <w:b/>
          <w:color w:val="000000"/>
          <w:sz w:val="24"/>
        </w:rPr>
      </w:pPr>
    </w:p>
    <w:p w14:paraId="4DD66B9E">
      <w:pPr>
        <w:pStyle w:val="15"/>
        <w:rPr>
          <w:rFonts w:hint="eastAsia" w:ascii="宋体" w:hAnsi="宋体" w:cs="宋体"/>
          <w:b/>
          <w:color w:val="000000"/>
          <w:sz w:val="24"/>
        </w:rPr>
      </w:pPr>
    </w:p>
    <w:p w14:paraId="5F286BD6">
      <w:pPr>
        <w:pStyle w:val="15"/>
        <w:rPr>
          <w:rFonts w:hint="eastAsia" w:ascii="宋体" w:hAnsi="宋体" w:cs="宋体"/>
          <w:b/>
          <w:color w:val="000000"/>
          <w:sz w:val="24"/>
        </w:rPr>
      </w:pPr>
    </w:p>
    <w:p w14:paraId="707BC44E">
      <w:pPr>
        <w:pStyle w:val="15"/>
        <w:rPr>
          <w:rFonts w:hint="eastAsia" w:ascii="宋体" w:hAnsi="宋体" w:cs="宋体"/>
          <w:b/>
          <w:color w:val="000000"/>
          <w:sz w:val="24"/>
        </w:rPr>
      </w:pPr>
    </w:p>
    <w:p w14:paraId="3F962979">
      <w:pPr>
        <w:pStyle w:val="15"/>
        <w:rPr>
          <w:rFonts w:hint="eastAsia" w:ascii="宋体" w:hAnsi="宋体" w:cs="宋体"/>
          <w:b/>
          <w:color w:val="000000"/>
          <w:sz w:val="24"/>
        </w:rPr>
      </w:pPr>
    </w:p>
    <w:p w14:paraId="5C229CAE">
      <w:pPr>
        <w:pStyle w:val="15"/>
        <w:rPr>
          <w:rFonts w:hint="eastAsia" w:ascii="宋体" w:hAnsi="宋体" w:cs="宋体"/>
          <w:b/>
          <w:color w:val="000000"/>
          <w:sz w:val="24"/>
        </w:rPr>
      </w:pPr>
    </w:p>
    <w:p w14:paraId="31C6B6E4">
      <w:pPr>
        <w:pStyle w:val="15"/>
        <w:rPr>
          <w:rFonts w:hint="eastAsia" w:ascii="宋体" w:hAnsi="宋体" w:cs="宋体"/>
          <w:b/>
          <w:color w:val="000000"/>
          <w:sz w:val="24"/>
        </w:rPr>
      </w:pPr>
    </w:p>
    <w:p w14:paraId="40BA0ECB">
      <w:pPr>
        <w:pStyle w:val="15"/>
        <w:rPr>
          <w:rFonts w:hint="eastAsia" w:ascii="宋体" w:hAnsi="宋体" w:cs="宋体"/>
          <w:b/>
          <w:color w:val="000000"/>
          <w:sz w:val="24"/>
        </w:rPr>
      </w:pPr>
    </w:p>
    <w:p w14:paraId="4D2B3C65">
      <w:pPr>
        <w:pStyle w:val="15"/>
        <w:rPr>
          <w:rFonts w:hint="eastAsia" w:ascii="宋体" w:hAnsi="宋体" w:cs="宋体"/>
          <w:b/>
          <w:color w:val="000000"/>
          <w:sz w:val="24"/>
        </w:rPr>
      </w:pPr>
    </w:p>
    <w:p w14:paraId="08CC0BA9">
      <w:pPr>
        <w:pStyle w:val="15"/>
        <w:rPr>
          <w:rFonts w:hint="eastAsia" w:ascii="宋体" w:hAnsi="宋体" w:cs="宋体"/>
          <w:b/>
          <w:color w:val="000000"/>
          <w:sz w:val="24"/>
        </w:rPr>
      </w:pPr>
    </w:p>
    <w:p w14:paraId="1E3A31BF">
      <w:pPr>
        <w:pStyle w:val="15"/>
        <w:rPr>
          <w:rFonts w:hint="eastAsia" w:ascii="宋体" w:hAnsi="宋体" w:cs="宋体"/>
          <w:b/>
          <w:color w:val="000000"/>
          <w:sz w:val="24"/>
        </w:rPr>
      </w:pPr>
    </w:p>
    <w:p w14:paraId="3B2AA754">
      <w:pPr>
        <w:pStyle w:val="15"/>
        <w:rPr>
          <w:rFonts w:hint="eastAsia" w:ascii="宋体" w:hAnsi="宋体" w:cs="宋体"/>
          <w:b/>
          <w:color w:val="000000"/>
          <w:sz w:val="24"/>
        </w:rPr>
      </w:pPr>
    </w:p>
    <w:p w14:paraId="14536AF9">
      <w:pPr>
        <w:pStyle w:val="15"/>
        <w:rPr>
          <w:rFonts w:hint="eastAsia" w:ascii="宋体" w:hAnsi="宋体" w:cs="宋体"/>
          <w:b/>
          <w:color w:val="000000"/>
          <w:sz w:val="24"/>
        </w:rPr>
      </w:pPr>
    </w:p>
    <w:p w14:paraId="24D371A6">
      <w:pPr>
        <w:pStyle w:val="15"/>
        <w:rPr>
          <w:rFonts w:hint="eastAsia" w:ascii="宋体" w:hAnsi="宋体" w:cs="宋体"/>
          <w:b/>
          <w:color w:val="000000"/>
          <w:sz w:val="24"/>
        </w:rPr>
      </w:pPr>
    </w:p>
    <w:p w14:paraId="0D9CF9DB">
      <w:pPr>
        <w:pStyle w:val="15"/>
        <w:rPr>
          <w:rFonts w:hint="eastAsia" w:ascii="宋体" w:hAnsi="宋体" w:cs="宋体"/>
          <w:b/>
          <w:color w:val="000000"/>
          <w:sz w:val="24"/>
        </w:rPr>
      </w:pPr>
    </w:p>
    <w:p w14:paraId="7E8DA0FD">
      <w:pPr>
        <w:pStyle w:val="15"/>
        <w:rPr>
          <w:rFonts w:hint="eastAsia" w:ascii="宋体" w:hAnsi="宋体" w:cs="宋体"/>
          <w:b/>
          <w:color w:val="000000"/>
          <w:sz w:val="24"/>
        </w:rPr>
      </w:pPr>
    </w:p>
    <w:p w14:paraId="558DBFE4">
      <w:pPr>
        <w:pStyle w:val="15"/>
        <w:rPr>
          <w:rFonts w:hint="eastAsia" w:ascii="宋体" w:hAnsi="宋体" w:cs="宋体"/>
          <w:b/>
          <w:color w:val="000000"/>
          <w:sz w:val="24"/>
        </w:rPr>
      </w:pPr>
    </w:p>
    <w:p w14:paraId="71DE8AC1">
      <w:pPr>
        <w:pStyle w:val="15"/>
        <w:rPr>
          <w:rFonts w:hint="eastAsia" w:ascii="宋体" w:hAnsi="宋体" w:cs="宋体"/>
          <w:b/>
          <w:color w:val="000000"/>
          <w:sz w:val="24"/>
        </w:rPr>
      </w:pPr>
    </w:p>
    <w:p w14:paraId="3337C4F2">
      <w:pPr>
        <w:snapToGrid w:val="0"/>
        <w:rPr>
          <w:rFonts w:hint="eastAsia" w:ascii="国标黑体" w:hAnsi="国标黑体" w:eastAsia="国标黑体" w:cs="国标黑体"/>
          <w:b w:val="0"/>
          <w:bCs/>
          <w:color w:val="000000"/>
          <w:sz w:val="28"/>
          <w:szCs w:val="28"/>
          <w:lang w:eastAsia="zh-CN"/>
        </w:rPr>
      </w:pPr>
      <w:r>
        <w:rPr>
          <w:rFonts w:hint="eastAsia" w:ascii="国标黑体" w:hAnsi="国标黑体" w:eastAsia="国标黑体" w:cs="国标黑体"/>
          <w:b w:val="0"/>
          <w:bCs/>
          <w:color w:val="000000"/>
          <w:sz w:val="28"/>
          <w:szCs w:val="28"/>
          <w:lang w:eastAsia="zh-CN"/>
        </w:rPr>
        <w:t>附件2</w:t>
      </w:r>
    </w:p>
    <w:p w14:paraId="08F1AB93">
      <w:pPr>
        <w:snapToGrid w:val="0"/>
        <w:jc w:val="center"/>
        <w:rPr>
          <w:rFonts w:hint="eastAsia" w:ascii="宋体" w:hAnsi="宋体" w:cs="宋体"/>
          <w:b/>
          <w:color w:val="000000"/>
          <w:sz w:val="28"/>
          <w:szCs w:val="28"/>
        </w:rPr>
      </w:pPr>
      <w:r>
        <w:rPr>
          <w:rFonts w:hint="eastAsia" w:ascii="宋体" w:hAnsi="宋体" w:cs="宋体"/>
          <w:b/>
          <w:color w:val="000000"/>
          <w:sz w:val="28"/>
          <w:szCs w:val="28"/>
        </w:rPr>
        <w:t>社保</w:t>
      </w:r>
      <w:bookmarkStart w:id="0" w:name="OLE_LINK9"/>
      <w:r>
        <w:rPr>
          <w:rFonts w:hint="eastAsia" w:ascii="宋体" w:hAnsi="宋体" w:cs="宋体"/>
          <w:b/>
          <w:color w:val="000000"/>
          <w:sz w:val="28"/>
          <w:szCs w:val="28"/>
        </w:rPr>
        <w:t>证明</w:t>
      </w:r>
      <w:bookmarkEnd w:id="0"/>
      <w:r>
        <w:rPr>
          <w:rFonts w:hint="eastAsia" w:ascii="宋体" w:hAnsi="宋体" w:cs="宋体"/>
          <w:b/>
          <w:color w:val="000000"/>
          <w:sz w:val="28"/>
          <w:szCs w:val="28"/>
        </w:rPr>
        <w:t>材料</w:t>
      </w:r>
    </w:p>
    <w:p w14:paraId="6BD0C4F0">
      <w:pPr>
        <w:widowControl/>
        <w:snapToGrid w:val="0"/>
        <w:rPr>
          <w:rFonts w:hint="eastAsia" w:ascii="宋体" w:hAnsi="宋体" w:cs="宋体"/>
          <w:bCs/>
          <w:color w:val="000000"/>
          <w:sz w:val="24"/>
        </w:rPr>
      </w:pPr>
      <w:r>
        <w:rPr>
          <w:rFonts w:hint="eastAsia" w:ascii="宋体" w:hAnsi="宋体" w:cs="宋体"/>
          <w:bCs/>
          <w:color w:val="000000"/>
          <w:sz w:val="24"/>
        </w:rPr>
        <w:t>（1）法定代表人/单位负责人/主要经营负责人</w:t>
      </w:r>
    </w:p>
    <w:p w14:paraId="55077238">
      <w:pPr>
        <w:widowControl/>
        <w:snapToGrid w:val="0"/>
        <w:rPr>
          <w:rFonts w:hint="eastAsia" w:ascii="宋体" w:hAnsi="宋体" w:cs="宋体"/>
          <w:bCs/>
          <w:color w:val="000000"/>
          <w:sz w:val="24"/>
        </w:rPr>
      </w:pPr>
      <w:r>
        <w:rPr>
          <w:rFonts w:hint="eastAsia" w:ascii="宋体" w:hAnsi="宋体" w:cs="宋体"/>
          <w:bCs/>
          <w:color w:val="000000"/>
          <w:sz w:val="24"/>
        </w:rPr>
        <w:t>开标前一个月的社保缴纳凭证：</w:t>
      </w:r>
    </w:p>
    <w:p w14:paraId="3AC9E580">
      <w:pPr>
        <w:pStyle w:val="4"/>
        <w:widowControl/>
        <w:ind w:firstLine="480"/>
        <w:rPr>
          <w:rFonts w:hint="eastAsia" w:ascii="宋体" w:hAnsi="宋体" w:cs="宋体"/>
          <w:bCs/>
          <w:color w:val="000000"/>
          <w:sz w:val="24"/>
          <w:szCs w:val="24"/>
        </w:rPr>
      </w:pPr>
    </w:p>
    <w:p w14:paraId="5C3EC5AB">
      <w:pPr>
        <w:widowControl/>
        <w:snapToGrid w:val="0"/>
        <w:rPr>
          <w:rFonts w:hint="eastAsia" w:ascii="宋体" w:hAnsi="宋体" w:cs="宋体"/>
          <w:bCs/>
          <w:color w:val="000000"/>
          <w:sz w:val="24"/>
        </w:rPr>
      </w:pPr>
      <w:r>
        <w:rPr>
          <w:rFonts w:hint="eastAsia" w:ascii="宋体" w:hAnsi="宋体" w:cs="宋体"/>
          <w:bCs/>
          <w:color w:val="000000"/>
          <w:sz w:val="24"/>
        </w:rPr>
        <w:t>（2）投标授权代表人</w:t>
      </w:r>
    </w:p>
    <w:p w14:paraId="14D0D1F7">
      <w:pPr>
        <w:widowControl/>
        <w:snapToGrid w:val="0"/>
        <w:rPr>
          <w:rFonts w:hint="eastAsia" w:ascii="宋体" w:hAnsi="宋体" w:cs="宋体"/>
          <w:bCs/>
          <w:color w:val="000000"/>
          <w:sz w:val="24"/>
        </w:rPr>
      </w:pPr>
      <w:r>
        <w:rPr>
          <w:rFonts w:hint="eastAsia" w:ascii="宋体" w:hAnsi="宋体" w:cs="宋体"/>
          <w:bCs/>
          <w:color w:val="000000"/>
          <w:sz w:val="24"/>
        </w:rPr>
        <w:t>身份证复印件（正反面）：</w:t>
      </w:r>
    </w:p>
    <w:p w14:paraId="477F7AD6">
      <w:pPr>
        <w:widowControl/>
        <w:snapToGrid w:val="0"/>
        <w:rPr>
          <w:rFonts w:hint="eastAsia" w:ascii="宋体" w:hAnsi="宋体" w:cs="宋体"/>
          <w:bCs/>
          <w:color w:val="000000"/>
          <w:sz w:val="24"/>
        </w:rPr>
      </w:pPr>
      <w:r>
        <w:rPr>
          <w:rFonts w:hint="eastAsia" w:ascii="宋体" w:hAnsi="宋体" w:cs="宋体"/>
          <w:bCs/>
          <w:color w:val="000000"/>
          <w:sz w:val="24"/>
        </w:rPr>
        <w:t>开标前一个月的社保缴纳凭证：</w:t>
      </w:r>
    </w:p>
    <w:p w14:paraId="259C4748">
      <w:pPr>
        <w:pStyle w:val="4"/>
        <w:widowControl/>
        <w:ind w:firstLine="480"/>
        <w:rPr>
          <w:rFonts w:hint="eastAsia" w:ascii="宋体" w:hAnsi="宋体" w:cs="宋体"/>
          <w:bCs/>
          <w:color w:val="000000"/>
          <w:sz w:val="24"/>
          <w:szCs w:val="24"/>
        </w:rPr>
      </w:pPr>
    </w:p>
    <w:p w14:paraId="57211753">
      <w:pPr>
        <w:widowControl/>
        <w:snapToGrid w:val="0"/>
        <w:rPr>
          <w:rFonts w:hint="eastAsia" w:ascii="宋体" w:hAnsi="宋体" w:cs="宋体"/>
          <w:bCs/>
          <w:color w:val="000000"/>
          <w:sz w:val="24"/>
        </w:rPr>
      </w:pPr>
      <w:r>
        <w:rPr>
          <w:rFonts w:hint="eastAsia" w:ascii="宋体" w:hAnsi="宋体" w:cs="宋体"/>
          <w:bCs/>
          <w:color w:val="000000"/>
          <w:sz w:val="24"/>
        </w:rPr>
        <w:t>（3）项目负责人（如本项目未安排，可不提供）</w:t>
      </w:r>
    </w:p>
    <w:p w14:paraId="1E2F88E0">
      <w:pPr>
        <w:widowControl/>
        <w:snapToGrid w:val="0"/>
        <w:rPr>
          <w:rFonts w:hint="eastAsia" w:ascii="宋体" w:hAnsi="宋体" w:cs="宋体"/>
          <w:bCs/>
          <w:color w:val="000000"/>
          <w:sz w:val="24"/>
        </w:rPr>
      </w:pPr>
      <w:r>
        <w:rPr>
          <w:rFonts w:hint="eastAsia" w:ascii="宋体" w:hAnsi="宋体" w:cs="宋体"/>
          <w:bCs/>
          <w:color w:val="000000"/>
          <w:sz w:val="24"/>
        </w:rPr>
        <w:t>开标前一个月的社保缴纳凭证：</w:t>
      </w:r>
    </w:p>
    <w:p w14:paraId="728A6C33">
      <w:pPr>
        <w:pStyle w:val="4"/>
        <w:widowControl/>
        <w:ind w:firstLine="480"/>
        <w:rPr>
          <w:rFonts w:hint="eastAsia" w:ascii="宋体" w:hAnsi="宋体" w:cs="宋体"/>
          <w:bCs/>
          <w:color w:val="000000"/>
          <w:sz w:val="24"/>
          <w:szCs w:val="24"/>
        </w:rPr>
      </w:pPr>
    </w:p>
    <w:p w14:paraId="5C532BCB">
      <w:pPr>
        <w:widowControl/>
        <w:snapToGrid w:val="0"/>
        <w:rPr>
          <w:rFonts w:hint="eastAsia" w:ascii="宋体" w:hAnsi="宋体" w:cs="宋体"/>
          <w:bCs/>
          <w:color w:val="000000"/>
          <w:sz w:val="24"/>
        </w:rPr>
      </w:pPr>
      <w:r>
        <w:rPr>
          <w:rFonts w:hint="eastAsia" w:ascii="宋体" w:hAnsi="宋体" w:cs="宋体"/>
          <w:bCs/>
          <w:color w:val="000000"/>
          <w:sz w:val="24"/>
        </w:rPr>
        <w:t>（4）主要技术人员（如本项目未安排，可不提供）</w:t>
      </w:r>
    </w:p>
    <w:p w14:paraId="12336168">
      <w:pPr>
        <w:widowControl/>
        <w:snapToGrid w:val="0"/>
        <w:rPr>
          <w:rFonts w:hint="eastAsia" w:ascii="宋体" w:hAnsi="宋体" w:cs="宋体"/>
          <w:bCs/>
          <w:color w:val="000000"/>
          <w:sz w:val="24"/>
        </w:rPr>
      </w:pPr>
      <w:r>
        <w:rPr>
          <w:rFonts w:hint="eastAsia" w:ascii="宋体" w:hAnsi="宋体" w:cs="宋体"/>
          <w:bCs/>
          <w:color w:val="000000"/>
          <w:sz w:val="24"/>
        </w:rPr>
        <w:t>身份证复印件（正反面）：</w:t>
      </w:r>
    </w:p>
    <w:p w14:paraId="0954D61F">
      <w:pPr>
        <w:widowControl/>
        <w:snapToGrid w:val="0"/>
        <w:rPr>
          <w:rFonts w:hint="eastAsia" w:ascii="宋体" w:hAnsi="宋体" w:cs="宋体"/>
          <w:bCs/>
          <w:color w:val="000000"/>
          <w:sz w:val="24"/>
        </w:rPr>
      </w:pPr>
      <w:r>
        <w:rPr>
          <w:rFonts w:hint="eastAsia" w:ascii="宋体" w:hAnsi="宋体" w:cs="宋体"/>
          <w:bCs/>
          <w:color w:val="000000"/>
          <w:sz w:val="24"/>
        </w:rPr>
        <w:t>开标前一个月的社保缴纳凭证：</w:t>
      </w:r>
    </w:p>
    <w:p w14:paraId="6C2147AB">
      <w:pPr>
        <w:pStyle w:val="4"/>
        <w:widowControl/>
        <w:ind w:firstLine="480"/>
        <w:rPr>
          <w:rFonts w:hint="eastAsia" w:ascii="宋体" w:hAnsi="宋体" w:cs="宋体"/>
          <w:bCs/>
          <w:color w:val="000000"/>
          <w:sz w:val="24"/>
          <w:szCs w:val="24"/>
        </w:rPr>
      </w:pPr>
    </w:p>
    <w:p w14:paraId="53C69C24">
      <w:pPr>
        <w:widowControl/>
        <w:numPr>
          <w:ilvl w:val="0"/>
          <w:numId w:val="2"/>
        </w:numPr>
        <w:snapToGrid w:val="0"/>
        <w:rPr>
          <w:rFonts w:hint="eastAsia" w:ascii="宋体" w:hAnsi="宋体" w:cs="宋体"/>
          <w:bCs/>
          <w:color w:val="000000"/>
          <w:sz w:val="24"/>
        </w:rPr>
      </w:pPr>
      <w:r>
        <w:rPr>
          <w:rFonts w:hint="eastAsia" w:ascii="宋体" w:hAnsi="宋体" w:cs="宋体"/>
          <w:bCs/>
          <w:color w:val="000000"/>
          <w:sz w:val="24"/>
        </w:rPr>
        <w:t>投标文件编制人员</w:t>
      </w:r>
    </w:p>
    <w:p w14:paraId="1693ABA1">
      <w:pPr>
        <w:widowControl/>
        <w:snapToGrid w:val="0"/>
        <w:rPr>
          <w:rFonts w:hint="eastAsia" w:ascii="宋体" w:hAnsi="宋体" w:cs="宋体"/>
          <w:bCs/>
          <w:color w:val="000000"/>
          <w:sz w:val="24"/>
        </w:rPr>
      </w:pPr>
      <w:r>
        <w:rPr>
          <w:rFonts w:hint="eastAsia" w:ascii="宋体" w:hAnsi="宋体" w:cs="宋体"/>
          <w:bCs/>
          <w:color w:val="000000"/>
          <w:sz w:val="24"/>
        </w:rPr>
        <w:t>身份证复印件（正反面）：</w:t>
      </w:r>
    </w:p>
    <w:p w14:paraId="57CAF671">
      <w:pPr>
        <w:widowControl/>
        <w:snapToGrid w:val="0"/>
        <w:rPr>
          <w:rFonts w:hint="eastAsia" w:ascii="宋体" w:hAnsi="宋体" w:cs="宋体"/>
          <w:bCs/>
          <w:color w:val="000000"/>
          <w:sz w:val="24"/>
        </w:rPr>
      </w:pPr>
      <w:r>
        <w:rPr>
          <w:rFonts w:hint="eastAsia" w:ascii="宋体" w:hAnsi="宋体" w:cs="宋体"/>
          <w:bCs/>
          <w:color w:val="000000"/>
          <w:sz w:val="24"/>
        </w:rPr>
        <w:t>开标前一个月的社保缴纳凭证：</w:t>
      </w:r>
    </w:p>
    <w:p w14:paraId="047B044C">
      <w:pPr>
        <w:widowControl/>
        <w:snapToGrid w:val="0"/>
        <w:rPr>
          <w:rFonts w:hint="eastAsia" w:ascii="宋体" w:hAnsi="宋体" w:cs="宋体"/>
          <w:bCs/>
          <w:color w:val="000000"/>
          <w:sz w:val="24"/>
        </w:rPr>
      </w:pPr>
    </w:p>
    <w:p w14:paraId="3A9BAD03">
      <w:pPr>
        <w:widowControl/>
        <w:snapToGrid w:val="0"/>
        <w:rPr>
          <w:rFonts w:hint="eastAsia" w:ascii="宋体" w:hAnsi="宋体" w:cs="宋体"/>
          <w:bCs/>
          <w:color w:val="000000"/>
          <w:sz w:val="24"/>
        </w:rPr>
      </w:pPr>
      <w:r>
        <w:rPr>
          <w:rFonts w:hint="eastAsia" w:ascii="宋体" w:hAnsi="宋体" w:cs="宋体"/>
          <w:bCs/>
          <w:color w:val="000000"/>
          <w:sz w:val="24"/>
        </w:rPr>
        <w:t>注：</w:t>
      </w:r>
    </w:p>
    <w:p w14:paraId="0A62DFC9">
      <w:pPr>
        <w:widowControl/>
        <w:snapToGrid w:val="0"/>
        <w:rPr>
          <w:rFonts w:hint="eastAsia" w:ascii="宋体" w:hAnsi="宋体" w:cs="宋体"/>
          <w:bCs/>
          <w:color w:val="000000"/>
          <w:sz w:val="24"/>
        </w:rPr>
      </w:pPr>
      <w:r>
        <w:rPr>
          <w:rFonts w:hint="eastAsia" w:ascii="宋体" w:hAnsi="宋体" w:cs="宋体"/>
          <w:bCs/>
          <w:color w:val="000000"/>
          <w:sz w:val="24"/>
        </w:rPr>
        <w:t>1.如开标前近一个月的社保材料因社保部门原因暂时无法取得，则可以往前顺延一个月。其中项目负责人及主要技术人员社保证明须由供应商缴纳。</w:t>
      </w:r>
    </w:p>
    <w:p w14:paraId="40877DF5">
      <w:pPr>
        <w:widowControl/>
        <w:snapToGrid w:val="0"/>
        <w:rPr>
          <w:rFonts w:hint="eastAsia" w:ascii="宋体" w:hAnsi="宋体" w:cs="宋体"/>
          <w:bCs/>
          <w:color w:val="000000"/>
          <w:sz w:val="24"/>
        </w:rPr>
      </w:pPr>
      <w:r>
        <w:rPr>
          <w:rFonts w:hint="eastAsia" w:ascii="宋体" w:hAnsi="宋体" w:cs="宋体"/>
          <w:bCs/>
          <w:color w:val="000000"/>
          <w:sz w:val="24"/>
        </w:rPr>
        <w:t>2.供应商的项目投标授权代表人与法定代表人为同一人的，则须提供法定代表人的社保证明；本项目未安排项目负责人的，则无须提供项目负责人的社保证明。</w:t>
      </w:r>
    </w:p>
    <w:p w14:paraId="6BAC81A2">
      <w:pPr>
        <w:widowControl/>
        <w:snapToGrid w:val="0"/>
        <w:rPr>
          <w:rFonts w:hint="eastAsia" w:ascii="宋体" w:hAnsi="宋体" w:cs="宋体"/>
          <w:bCs/>
          <w:color w:val="000000"/>
          <w:sz w:val="24"/>
        </w:rPr>
      </w:pPr>
      <w:r>
        <w:rPr>
          <w:rFonts w:hint="eastAsia" w:ascii="宋体" w:hAnsi="宋体" w:cs="宋体"/>
          <w:bCs/>
          <w:color w:val="000000"/>
          <w:sz w:val="24"/>
        </w:rPr>
        <w:t>3.如无法按上述要求提供人员社会保险证明材料的，提交以下材料亦视为符合：</w:t>
      </w:r>
    </w:p>
    <w:p w14:paraId="00DDD8F0">
      <w:pPr>
        <w:widowControl/>
        <w:snapToGrid w:val="0"/>
        <w:rPr>
          <w:rFonts w:hint="eastAsia" w:ascii="宋体" w:hAnsi="宋体" w:cs="宋体"/>
          <w:bCs/>
          <w:color w:val="000000"/>
          <w:sz w:val="24"/>
        </w:rPr>
      </w:pPr>
      <w:r>
        <w:rPr>
          <w:rFonts w:hint="eastAsia" w:ascii="宋体" w:hAnsi="宋体" w:cs="宋体"/>
          <w:bCs/>
          <w:color w:val="000000"/>
          <w:sz w:val="24"/>
        </w:rPr>
        <w:t>若供应商为新成立企业且成立时间不足一个月，提供加盖投标人公章的情况说明或者证明材料。若为退休人员，提供退休证明。如依法不需要缴纳社会保险的，应提供相应文件证明。若因为社保部门原因无法提供的，需提供劳动合同及社保部门官方通知证明(或官网公告截图)。</w:t>
      </w:r>
    </w:p>
    <w:p w14:paraId="62C9B780">
      <w:pPr>
        <w:snapToGrid w:val="0"/>
        <w:rPr>
          <w:rFonts w:hint="eastAsia" w:ascii="宋体" w:hAnsi="宋体" w:cs="宋体"/>
          <w:b/>
          <w:color w:val="000000"/>
          <w:sz w:val="28"/>
          <w:szCs w:val="28"/>
          <w:lang w:eastAsia="zh-CN"/>
        </w:rPr>
      </w:pPr>
    </w:p>
    <w:p w14:paraId="5AFA5078">
      <w:pPr>
        <w:pStyle w:val="15"/>
        <w:rPr>
          <w:rFonts w:hint="eastAsia" w:ascii="宋体" w:hAnsi="宋体" w:cs="宋体"/>
          <w:b/>
          <w:color w:val="000000"/>
          <w:sz w:val="28"/>
          <w:szCs w:val="28"/>
          <w:lang w:eastAsia="zh-CN"/>
        </w:rPr>
      </w:pPr>
    </w:p>
    <w:p w14:paraId="496D679D">
      <w:pPr>
        <w:pStyle w:val="15"/>
        <w:rPr>
          <w:rFonts w:hint="eastAsia" w:ascii="宋体" w:hAnsi="宋体" w:cs="宋体"/>
          <w:b/>
          <w:color w:val="000000"/>
          <w:sz w:val="28"/>
          <w:szCs w:val="28"/>
          <w:lang w:eastAsia="zh-CN"/>
        </w:rPr>
      </w:pPr>
    </w:p>
    <w:p w14:paraId="1B2483A2">
      <w:pPr>
        <w:pStyle w:val="15"/>
        <w:rPr>
          <w:rFonts w:hint="eastAsia" w:ascii="宋体" w:hAnsi="宋体" w:cs="宋体"/>
          <w:b/>
          <w:color w:val="000000"/>
          <w:sz w:val="28"/>
          <w:szCs w:val="28"/>
          <w:lang w:eastAsia="zh-CN"/>
        </w:rPr>
      </w:pPr>
    </w:p>
    <w:p w14:paraId="744F3109">
      <w:pPr>
        <w:pStyle w:val="15"/>
        <w:rPr>
          <w:rFonts w:hint="eastAsia" w:ascii="宋体" w:hAnsi="宋体" w:cs="宋体"/>
          <w:b/>
          <w:color w:val="000000"/>
          <w:sz w:val="28"/>
          <w:szCs w:val="28"/>
          <w:lang w:eastAsia="zh-CN"/>
        </w:rPr>
      </w:pPr>
    </w:p>
    <w:p w14:paraId="6402AFE9">
      <w:pPr>
        <w:pStyle w:val="15"/>
        <w:rPr>
          <w:rFonts w:hint="eastAsia" w:ascii="宋体" w:hAnsi="宋体" w:cs="宋体"/>
          <w:b/>
          <w:color w:val="000000"/>
          <w:sz w:val="28"/>
          <w:szCs w:val="28"/>
          <w:lang w:eastAsia="zh-CN"/>
        </w:rPr>
      </w:pPr>
    </w:p>
    <w:p w14:paraId="4FFC15F5">
      <w:pPr>
        <w:pStyle w:val="15"/>
        <w:rPr>
          <w:rFonts w:hint="eastAsia" w:ascii="宋体" w:hAnsi="宋体" w:cs="宋体"/>
          <w:b/>
          <w:color w:val="000000"/>
          <w:sz w:val="28"/>
          <w:szCs w:val="28"/>
          <w:lang w:eastAsia="zh-CN"/>
        </w:rPr>
      </w:pPr>
    </w:p>
    <w:p w14:paraId="1A23D021">
      <w:pPr>
        <w:pStyle w:val="15"/>
        <w:rPr>
          <w:rFonts w:hint="eastAsia" w:ascii="宋体" w:hAnsi="宋体" w:cs="宋体"/>
          <w:b/>
          <w:color w:val="000000"/>
          <w:sz w:val="28"/>
          <w:szCs w:val="28"/>
          <w:lang w:eastAsia="zh-CN"/>
        </w:rPr>
      </w:pPr>
    </w:p>
    <w:p w14:paraId="66337F9B">
      <w:pPr>
        <w:pStyle w:val="15"/>
        <w:rPr>
          <w:rFonts w:hint="eastAsia" w:ascii="宋体" w:hAnsi="宋体" w:cs="宋体"/>
          <w:b/>
          <w:color w:val="000000"/>
          <w:sz w:val="28"/>
          <w:szCs w:val="28"/>
          <w:lang w:eastAsia="zh-CN"/>
        </w:rPr>
      </w:pPr>
    </w:p>
    <w:p w14:paraId="4B9E3FE4">
      <w:pPr>
        <w:pStyle w:val="15"/>
        <w:rPr>
          <w:rFonts w:hint="eastAsia" w:ascii="宋体" w:hAnsi="宋体" w:cs="宋体"/>
          <w:b/>
          <w:color w:val="000000"/>
          <w:sz w:val="28"/>
          <w:szCs w:val="28"/>
          <w:lang w:eastAsia="zh-CN"/>
        </w:rPr>
      </w:pPr>
    </w:p>
    <w:p w14:paraId="7C9466AA">
      <w:pPr>
        <w:snapToGrid w:val="0"/>
        <w:rPr>
          <w:rFonts w:hint="eastAsia" w:ascii="国标黑体" w:hAnsi="国标黑体" w:eastAsia="国标黑体" w:cs="国标黑体"/>
          <w:b w:val="0"/>
          <w:bCs/>
          <w:color w:val="000000"/>
          <w:sz w:val="28"/>
          <w:szCs w:val="28"/>
        </w:rPr>
      </w:pPr>
      <w:r>
        <w:rPr>
          <w:rFonts w:hint="eastAsia" w:ascii="国标黑体" w:hAnsi="国标黑体" w:eastAsia="国标黑体" w:cs="国标黑体"/>
          <w:b w:val="0"/>
          <w:bCs/>
          <w:color w:val="000000"/>
          <w:sz w:val="28"/>
          <w:szCs w:val="28"/>
          <w:lang w:eastAsia="zh-CN"/>
        </w:rPr>
        <w:t>附件</w:t>
      </w:r>
      <w:r>
        <w:rPr>
          <w:rFonts w:hint="eastAsia" w:ascii="国标黑体" w:hAnsi="国标黑体" w:eastAsia="国标黑体" w:cs="国标黑体"/>
          <w:b w:val="0"/>
          <w:bCs/>
          <w:color w:val="000000"/>
          <w:sz w:val="28"/>
          <w:szCs w:val="28"/>
        </w:rPr>
        <w:t>3</w:t>
      </w:r>
      <w:bookmarkStart w:id="1" w:name="OLE_LINK10"/>
    </w:p>
    <w:p w14:paraId="41458ADB">
      <w:pPr>
        <w:snapToGrid w:val="0"/>
        <w:jc w:val="center"/>
        <w:rPr>
          <w:rFonts w:hint="eastAsia" w:ascii="宋体" w:hAnsi="宋体" w:cs="宋体"/>
          <w:b/>
          <w:color w:val="000000"/>
          <w:sz w:val="28"/>
          <w:szCs w:val="28"/>
        </w:rPr>
      </w:pPr>
      <w:r>
        <w:rPr>
          <w:rFonts w:hint="eastAsia" w:ascii="宋体" w:hAnsi="宋体" w:cs="宋体"/>
          <w:b/>
          <w:color w:val="000000"/>
          <w:sz w:val="28"/>
          <w:szCs w:val="28"/>
        </w:rPr>
        <w:t>股权关系证明</w:t>
      </w:r>
      <w:bookmarkEnd w:id="1"/>
      <w:r>
        <w:rPr>
          <w:rFonts w:hint="eastAsia" w:ascii="宋体" w:hAnsi="宋体" w:cs="宋体"/>
          <w:b/>
          <w:color w:val="000000"/>
          <w:sz w:val="28"/>
          <w:szCs w:val="28"/>
        </w:rPr>
        <w:t>材料</w:t>
      </w:r>
    </w:p>
    <w:p w14:paraId="754F515E">
      <w:pPr>
        <w:widowControl/>
        <w:snapToGrid w:val="0"/>
        <w:rPr>
          <w:rFonts w:hint="eastAsia" w:ascii="宋体" w:hAnsi="宋体" w:cs="宋体"/>
          <w:b/>
          <w:color w:val="000000"/>
          <w:sz w:val="24"/>
        </w:rPr>
      </w:pPr>
      <w:r>
        <w:rPr>
          <w:rFonts w:hint="eastAsia" w:ascii="宋体" w:hAnsi="宋体" w:cs="宋体"/>
          <w:b/>
          <w:color w:val="000000"/>
          <w:sz w:val="24"/>
        </w:rPr>
        <w:t>股权（或管理）关系证明材料：</w:t>
      </w:r>
    </w:p>
    <w:p w14:paraId="4D82A01C">
      <w:pPr>
        <w:widowControl/>
        <w:snapToGrid w:val="0"/>
        <w:jc w:val="left"/>
        <w:rPr>
          <w:rFonts w:hint="eastAsia" w:ascii="宋体" w:hAnsi="宋体" w:cs="宋体"/>
          <w:bCs/>
          <w:color w:val="000000"/>
          <w:sz w:val="24"/>
        </w:rPr>
      </w:pPr>
      <w:r>
        <w:rPr>
          <w:rFonts w:hint="eastAsia" w:ascii="宋体" w:hAnsi="宋体" w:cs="宋体"/>
          <w:bCs/>
          <w:color w:val="000000"/>
          <w:sz w:val="24"/>
        </w:rPr>
        <w:t>（通过国家企业信用信息公示系统(https://www.gsxt.gov.cn/index.html）、或机关赋码和事业单位登记管理网（http://https://gjsy.scopsr.gov.cn/)、或全国社会组织信用信息公示平</w:t>
      </w:r>
      <w:r>
        <w:rPr>
          <w:rFonts w:hint="eastAsia" w:ascii="宋体" w:hAnsi="宋体" w:cs="宋体"/>
          <w:bCs/>
          <w:color w:val="000000"/>
          <w:sz w:val="24"/>
          <w:lang w:eastAsia="zh-CN"/>
        </w:rPr>
        <w:t>台</w:t>
      </w:r>
      <w:r>
        <w:rPr>
          <w:rFonts w:hint="eastAsia" w:ascii="宋体" w:hAnsi="宋体" w:cs="宋体"/>
          <w:bCs/>
          <w:color w:val="000000"/>
          <w:sz w:val="24"/>
        </w:rPr>
        <w:t>https://xxgs.chinanpo.mca.gov.cn/gsxt/newList等网站查询的最新股权（或管理）关系截图）</w:t>
      </w:r>
    </w:p>
    <w:p w14:paraId="6E0CF245">
      <w:pPr>
        <w:widowControl/>
        <w:snapToGrid w:val="0"/>
        <w:rPr>
          <w:rFonts w:hint="eastAsia" w:ascii="宋体" w:hAnsi="宋体" w:eastAsia="宋体" w:cs="宋体"/>
          <w:bCs/>
          <w:color w:val="000000"/>
          <w:sz w:val="24"/>
        </w:rPr>
      </w:pPr>
      <w:r>
        <w:rPr>
          <w:rFonts w:hint="eastAsia" w:ascii="宋体" w:hAnsi="宋体" w:eastAsia="宋体" w:cs="宋体"/>
          <w:bCs/>
          <w:color w:val="000000"/>
          <w:sz w:val="24"/>
        </w:rPr>
        <w:t>注：于截标当日同步通过上述网站进行查询，查询结果与供应商填报信息不一致的，以于截标当日的查询结果为准。</w:t>
      </w:r>
    </w:p>
    <w:p w14:paraId="1326B1F4">
      <w:pPr>
        <w:pStyle w:val="15"/>
        <w:rPr>
          <w:rFonts w:hint="eastAsia"/>
          <w:lang w:val="en-US" w:eastAsia="zh-CN"/>
        </w:rPr>
      </w:pPr>
    </w:p>
    <w:sectPr>
      <w:pgSz w:w="11906" w:h="16838"/>
      <w:pgMar w:top="1260" w:right="1686" w:bottom="1298" w:left="16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国标黑体">
    <w:altName w:val="黑体"/>
    <w:panose1 w:val="02000500000000000000"/>
    <w:charset w:val="00"/>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0A2FAF"/>
    <w:multiLevelType w:val="singleLevel"/>
    <w:tmpl w:val="200A2FAF"/>
    <w:lvl w:ilvl="0" w:tentative="0">
      <w:start w:val="5"/>
      <w:numFmt w:val="decimal"/>
      <w:suff w:val="nothing"/>
      <w:lvlText w:val="（%1）"/>
      <w:lvlJc w:val="left"/>
    </w:lvl>
  </w:abstractNum>
  <w:abstractNum w:abstractNumId="1">
    <w:nsid w:val="5B1CD88C"/>
    <w:multiLevelType w:val="singleLevel"/>
    <w:tmpl w:val="5B1CD88C"/>
    <w:lvl w:ilvl="0" w:tentative="0">
      <w:start w:val="1"/>
      <w:numFmt w:val="decimal"/>
      <w:suff w:val="nothing"/>
      <w:lvlText w:val="%1．"/>
      <w:lvlJc w:val="left"/>
      <w:pPr>
        <w:ind w:left="0" w:firstLine="4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DAFE5B"/>
    <w:rsid w:val="1EDD967B"/>
    <w:rsid w:val="1FF36807"/>
    <w:rsid w:val="1FF79167"/>
    <w:rsid w:val="1FFA2659"/>
    <w:rsid w:val="2976417F"/>
    <w:rsid w:val="2C5E6FEE"/>
    <w:rsid w:val="357F1506"/>
    <w:rsid w:val="35AA8E04"/>
    <w:rsid w:val="3BBEAD2B"/>
    <w:rsid w:val="3C7794A6"/>
    <w:rsid w:val="3CD3C6CE"/>
    <w:rsid w:val="3CFF1E45"/>
    <w:rsid w:val="3DB72665"/>
    <w:rsid w:val="3DBA5190"/>
    <w:rsid w:val="3EFF5802"/>
    <w:rsid w:val="3F73BEA9"/>
    <w:rsid w:val="4795D891"/>
    <w:rsid w:val="49FE6059"/>
    <w:rsid w:val="4BFBA49A"/>
    <w:rsid w:val="4DF74199"/>
    <w:rsid w:val="51FF2220"/>
    <w:rsid w:val="53AEF144"/>
    <w:rsid w:val="573D724A"/>
    <w:rsid w:val="57FF165A"/>
    <w:rsid w:val="5AA77199"/>
    <w:rsid w:val="5B7EEDFF"/>
    <w:rsid w:val="5B9A45F8"/>
    <w:rsid w:val="5E776DD5"/>
    <w:rsid w:val="5FDE6E14"/>
    <w:rsid w:val="5FDF3A44"/>
    <w:rsid w:val="5FFF317C"/>
    <w:rsid w:val="66FF5D39"/>
    <w:rsid w:val="67BE926C"/>
    <w:rsid w:val="6AFEDF3E"/>
    <w:rsid w:val="6BEDF975"/>
    <w:rsid w:val="6C1F1D79"/>
    <w:rsid w:val="6D9A5F62"/>
    <w:rsid w:val="6ED73B89"/>
    <w:rsid w:val="6F4730D7"/>
    <w:rsid w:val="6F6592AC"/>
    <w:rsid w:val="6F7A7532"/>
    <w:rsid w:val="6FF31BE2"/>
    <w:rsid w:val="7452D60F"/>
    <w:rsid w:val="765DDAEB"/>
    <w:rsid w:val="776BA681"/>
    <w:rsid w:val="777F8A37"/>
    <w:rsid w:val="796F3462"/>
    <w:rsid w:val="7B7BC89F"/>
    <w:rsid w:val="7BF56B32"/>
    <w:rsid w:val="7BFEEAA6"/>
    <w:rsid w:val="7DDC7519"/>
    <w:rsid w:val="7E47B3AE"/>
    <w:rsid w:val="7EAF8950"/>
    <w:rsid w:val="7EBD506A"/>
    <w:rsid w:val="7EE10FAD"/>
    <w:rsid w:val="7EF62EBA"/>
    <w:rsid w:val="7FAFE0E1"/>
    <w:rsid w:val="7FBF1810"/>
    <w:rsid w:val="8F14098D"/>
    <w:rsid w:val="97FE5364"/>
    <w:rsid w:val="A7EFA6EC"/>
    <w:rsid w:val="AEDC01E8"/>
    <w:rsid w:val="AFCEF28F"/>
    <w:rsid w:val="B1DF43F6"/>
    <w:rsid w:val="B77FB228"/>
    <w:rsid w:val="BB5741B6"/>
    <w:rsid w:val="BED77E73"/>
    <w:rsid w:val="BFF64B55"/>
    <w:rsid w:val="CCE87FCC"/>
    <w:rsid w:val="CFDFABD9"/>
    <w:rsid w:val="D7FD16BB"/>
    <w:rsid w:val="DBF71C19"/>
    <w:rsid w:val="DD53536C"/>
    <w:rsid w:val="DDDFF0C0"/>
    <w:rsid w:val="DDF2F42E"/>
    <w:rsid w:val="DEFA8D5B"/>
    <w:rsid w:val="DFBE8800"/>
    <w:rsid w:val="E39F5E69"/>
    <w:rsid w:val="EAFF7615"/>
    <w:rsid w:val="EB9A5B4C"/>
    <w:rsid w:val="ED1FBC08"/>
    <w:rsid w:val="EE6CFDEF"/>
    <w:rsid w:val="EEED8306"/>
    <w:rsid w:val="EF7B0A0E"/>
    <w:rsid w:val="F2C45F17"/>
    <w:rsid w:val="F39F8B35"/>
    <w:rsid w:val="F3FF93D6"/>
    <w:rsid w:val="F73BE81D"/>
    <w:rsid w:val="F7B78255"/>
    <w:rsid w:val="F7EF826F"/>
    <w:rsid w:val="F97D70AD"/>
    <w:rsid w:val="F9FB6DA4"/>
    <w:rsid w:val="FBA75539"/>
    <w:rsid w:val="FBDEF8E9"/>
    <w:rsid w:val="FC1FB30B"/>
    <w:rsid w:val="FCD113E4"/>
    <w:rsid w:val="FDBB8896"/>
    <w:rsid w:val="FDDF73C5"/>
    <w:rsid w:val="FE7EF564"/>
    <w:rsid w:val="FF7DA8D2"/>
    <w:rsid w:val="FFBB3013"/>
    <w:rsid w:val="FFDAFE5B"/>
    <w:rsid w:val="FFDB94B5"/>
    <w:rsid w:val="FFEE9F62"/>
    <w:rsid w:val="FFF3376B"/>
    <w:rsid w:val="FFFB718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2">
    <w:name w:val="heading 2"/>
    <w:basedOn w:val="1"/>
    <w:next w:val="1"/>
    <w:unhideWhenUsed/>
    <w:qFormat/>
    <w:uiPriority w:val="0"/>
    <w:pPr>
      <w:ind w:left="0"/>
      <w:outlineLvl w:val="1"/>
    </w:pPr>
    <w:rPr>
      <w:rFonts w:ascii="仿宋" w:hAnsi="仿宋" w:eastAsia="仿宋" w:cs="仿宋"/>
      <w:b/>
      <w:bCs/>
      <w:szCs w:val="32"/>
      <w:lang w:val="zh-CN" w:bidi="zh-CN"/>
    </w:rPr>
  </w:style>
  <w:style w:type="character" w:default="1" w:styleId="12">
    <w:name w:val="Default Paragraph Font"/>
    <w:qFormat/>
    <w:uiPriority w:val="0"/>
  </w:style>
  <w:style w:type="table" w:default="1" w:styleId="10">
    <w:name w:val="Normal Table"/>
    <w:semiHidden/>
    <w:qFormat/>
    <w:uiPriority w:val="0"/>
    <w:tblPr>
      <w:tblStyle w:val="10"/>
      <w:tblCellMar>
        <w:top w:w="0" w:type="dxa"/>
        <w:left w:w="108" w:type="dxa"/>
        <w:bottom w:w="0" w:type="dxa"/>
        <w:right w:w="108" w:type="dxa"/>
      </w:tblCellMar>
    </w:tblPr>
  </w:style>
  <w:style w:type="paragraph" w:styleId="4">
    <w:name w:val="Normal Indent"/>
    <w:basedOn w:val="1"/>
    <w:next w:val="5"/>
    <w:qFormat/>
    <w:uiPriority w:val="0"/>
    <w:pPr>
      <w:widowControl w:val="0"/>
      <w:spacing w:line="560" w:lineRule="exact"/>
      <w:ind w:firstLine="420" w:firstLineChars="200"/>
      <w:jc w:val="both"/>
    </w:pPr>
    <w:rPr>
      <w:rFonts w:ascii="Calibri" w:hAnsi="Calibri" w:eastAsia="宋体" w:cs="Times New Roman"/>
      <w:kern w:val="2"/>
      <w:sz w:val="21"/>
      <w:szCs w:val="24"/>
      <w:lang w:val="en-US" w:eastAsia="zh-CN" w:bidi="ar-SA"/>
    </w:rPr>
  </w:style>
  <w:style w:type="paragraph" w:styleId="5">
    <w:name w:val="footer"/>
    <w:basedOn w:val="1"/>
    <w:unhideWhenUsed/>
    <w:qFormat/>
    <w:uiPriority w:val="99"/>
    <w:pPr>
      <w:tabs>
        <w:tab w:val="center" w:pos="4153"/>
        <w:tab w:val="right" w:pos="8306"/>
      </w:tabs>
      <w:snapToGrid w:val="0"/>
      <w:jc w:val="left"/>
    </w:pPr>
    <w:rPr>
      <w:kern w:val="0"/>
      <w:sz w:val="18"/>
      <w:szCs w:val="18"/>
    </w:rPr>
  </w:style>
  <w:style w:type="paragraph" w:styleId="6">
    <w:name w:val="Body Text"/>
    <w:basedOn w:val="1"/>
    <w:qFormat/>
    <w:uiPriority w:val="1"/>
    <w:rPr>
      <w:rFonts w:ascii="宋体" w:hAnsi="宋体" w:eastAsia="宋体" w:cs="宋体"/>
      <w:sz w:val="32"/>
      <w:szCs w:val="32"/>
    </w:rPr>
  </w:style>
  <w:style w:type="paragraph" w:styleId="7">
    <w:name w:val="Plain Text"/>
    <w:basedOn w:val="1"/>
    <w:qFormat/>
    <w:uiPriority w:val="0"/>
    <w:rPr>
      <w:rFonts w:ascii="宋体" w:hAnsi="Courier New" w:eastAsia="Times New Roman"/>
      <w:szCs w:val="21"/>
    </w:rPr>
  </w:style>
  <w:style w:type="paragraph" w:styleId="8">
    <w:name w:val="Normal (Web)"/>
    <w:basedOn w:val="1"/>
    <w:uiPriority w:val="0"/>
    <w:pPr>
      <w:spacing w:before="100" w:beforeAutospacing="1" w:after="100" w:afterAutospacing="1"/>
      <w:ind w:left="0" w:right="0"/>
      <w:jc w:val="left"/>
    </w:pPr>
    <w:rPr>
      <w:kern w:val="0"/>
      <w:sz w:val="24"/>
      <w:lang w:val="en-US" w:eastAsia="zh-CN" w:bidi="ar"/>
    </w:rPr>
  </w:style>
  <w:style w:type="paragraph" w:styleId="9">
    <w:name w:val="Body Text First Indent"/>
    <w:unhideWhenUsed/>
    <w:qFormat/>
    <w:uiPriority w:val="99"/>
    <w:pPr>
      <w:widowControl w:val="0"/>
      <w:spacing w:after="120"/>
      <w:ind w:firstLine="664"/>
      <w:jc w:val="both"/>
    </w:pPr>
    <w:rPr>
      <w:rFonts w:ascii="Calibri" w:hAnsi="Calibri" w:eastAsia="宋体" w:cs="Times New Roman"/>
      <w:kern w:val="2"/>
      <w:sz w:val="21"/>
      <w:lang w:val="en-US" w:eastAsia="zh-CN" w:bidi="ar-SA"/>
    </w:rPr>
  </w:style>
  <w:style w:type="table" w:styleId="11">
    <w:name w:val="Table Grid"/>
    <w:basedOn w:val="10"/>
    <w:qFormat/>
    <w:uiPriority w:val="0"/>
    <w:pPr>
      <w:widowControl w:val="0"/>
      <w:jc w:val="both"/>
    </w:pPr>
    <w:tblPr>
      <w:tblStyle w:val="10"/>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Emphasis"/>
    <w:basedOn w:val="12"/>
    <w:qFormat/>
    <w:uiPriority w:val="0"/>
    <w:rPr>
      <w:i/>
    </w:rPr>
  </w:style>
  <w:style w:type="paragraph" w:customStyle="1" w:styleId="15">
    <w:name w:val="_Style 1"/>
    <w:qFormat/>
    <w:uiPriority w:val="1"/>
    <w:pPr>
      <w:adjustRightInd w:val="0"/>
      <w:snapToGrid w:val="0"/>
      <w:ind w:firstLine="200" w:firstLineChars="200"/>
    </w:pPr>
    <w:rPr>
      <w:rFonts w:ascii="宋体" w:hAnsi="宋体" w:eastAsia="仿宋_GB2312" w:cs="Times New Roman"/>
      <w:sz w:val="32"/>
      <w:szCs w:val="21"/>
      <w:lang w:val="en-US" w:eastAsia="zh-CN" w:bidi="ar-SA"/>
    </w:rPr>
  </w:style>
  <w:style w:type="paragraph" w:styleId="16">
    <w:name w:val="List Paragraph"/>
    <w:basedOn w:val="1"/>
    <w:qFormat/>
    <w:uiPriority w:val="1"/>
    <w:pPr>
      <w:spacing w:before="214"/>
      <w:ind w:left="1066" w:hanging="323"/>
    </w:pPr>
    <w:rPr>
      <w:rFonts w:ascii="宋体" w:hAnsi="宋体" w:eastAsia="宋体" w:cs="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29</TotalTime>
  <ScaleCrop>false</ScaleCrop>
  <LinksUpToDate>false</LinksUpToDate>
  <CharactersWithSpaces>0</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2024-09-19T05:14:00Z</dcterms:created>
  <dc:creator>zh</dc:creator>
  <cp:lastModifiedBy>吴瑞麟</cp:lastModifiedBy>
  <cp:lastPrinted>2026-07-28T17:36:41Z</cp:lastPrinted>
  <dcterms:modified xsi:type="dcterms:W3CDTF">2026-07-29T10:15:52Z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8D14AE15718773BE5862696AA717990C_43</vt:lpwstr>
  </property>
</Properties>
</file>