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黎国财同志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安全生产工作先进事迹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在大岭山镇，面对13000多家工贸企业的庞大监管基数，黎国财同志始终以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时时放心不下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的责任感扛牢重担，以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细节定成败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的执念深耕细作，将每项任务拆解成具体行动，在实践中编织坚实的安全防护网。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自加入应急大家庭以来，截至目前，连续四年在工贸、化工领域未发生亡人生产安全事故。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-SA"/>
        </w:rPr>
        <w:t>摸清家底织密网，夯实监管根基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作为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莞・基础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平台试点的推动者，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深知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底数清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”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监管准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”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的前提。为啃下企业摸排这块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硬骨头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”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第一时间牵头组织专职安全员开展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地毯式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排查，带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着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不漏一户、不错一项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”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的标准，逐家企业核实信息、登记台账。针对不同行业风险特点，将企业划分为高、中、低三个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危险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类别，并按网格划分责任区，确保每一家企业都有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专属安全员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”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。为让监管流程更透明，在安全员管理办公室设立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督导专员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”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岗位，要求每日更新企业检查记录、隐患整改进度，实现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整改闭环全跟踪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”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。如今，全镇企业基础信息覆盖率达100%，隐患整改闭环率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100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%，真正实现了监管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零盲区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”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、隐患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动态清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”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-SA"/>
        </w:rPr>
        <w:t>锻造尖兵强战力，提升专业素养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安全监管，队伍是核心。牵头构建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日学、周研、月讲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立体化培训体系，让安全员从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门外汉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内行人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。每个工作日早8点半，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30分钟晨学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雷打不动，片区队长带领学习专项检查要点、重大隐患判定标准，用案例拆解替代枯燥条文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每周一的研判会，盯着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莞系列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平台数据，逐家分析上周检查成效，精准部署本周重点，避免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大水漫灌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式检查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每月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应急大讲堂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上，带着企业隐患整改前后的对比图授课，用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现场教学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让安全员看懂风险、会查隐患。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-SA"/>
        </w:rPr>
        <w:t>机制创新补短板，筑牢制度防线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安全监管，既要靠人，更要靠制度。2024年，牵头推动多项机制创新，让安全防线更牢固。针对新兴领域职责不清的问题，推动实施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议安会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机制，由镇主要领导主持，以政策为依据、以业务相近为原则，明确露营经济、摆摊夜市等模糊领域的监管责任。5期议安会下来，成功厘清了林地越野、零散作业等8个领域的分工，消除了监管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灰色地带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。为压实企业主体责任，推动建立企业负责人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安全三问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制度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检查时必问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你的安全职责是什么？企业最大风险在哪？隐患整改措施有哪些？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。同时，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推动并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制定《重大安全隐患奖励办法》，鼓励全民参与监督。2024年，有5名群众因发现重大隐患获奖励，其中百花洞村地质灾害点的提前发现，正是得益于该制度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一位村民举报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山体裂缝扩大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大岭山应急管理分局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立即采取管制措施，成功避免了群死群伤事故。此外，推动建立违法违规倒查机制，对涉事主体延伸调查，全年追责12家企业，用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问责倒逼负责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-SA"/>
        </w:rPr>
        <w:t>科技赋能提质效，拓展监管维度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在数字化浪潮下，坚信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科技是最好的帮手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。作为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莞安全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莞隐患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等平台试点镇的具体推动者，依托信息化平台，2024年建成1.3万家工贸企业数据库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牵头整合全镇5台无人机，培养3名专业飞手，组建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飞行巡查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中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。这些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空中哨兵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发挥了大作用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在偏僻林地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 w:bidi="ar-SA"/>
        </w:rPr>
        <w:t>巡查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黑危化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窝棚，在暴雨天实时传回积水点画面，在森林防火期排查出30处违规用火点，让监管从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平面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走向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立体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-SA"/>
        </w:rPr>
        <w:t>精准服务促共治，凝聚安全合力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安全不是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管出来的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，而是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共建出来的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。在宣传教育上，推动线上线下联动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线上打造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安全大岭山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视频号，用情景剧形式讲隐患识别，2万次播放量让群众看得懂、记得住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线下分片区召开65场警示教育会，组织3500名企业负责人、二手房东观看事故案例，用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血的教训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扭转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重效益轻安全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的观念。针对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黑危化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这一顽疾，带领团队打出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组合拳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发动网格、消防等一线人员当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哨兵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，开展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敲门行动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突击检查闭门厂房，追溯危化品来源，再加上无人机巡查，形成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地面+空中</w:t>
      </w:r>
      <w:r>
        <w:rPr>
          <w:rFonts w:hint="eastAsia" w:ascii="Times New Roman" w:hAnsi="Times New Roman" w:eastAsia="仿宋" w:cs="Times New Roman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bidi="ar-SA"/>
        </w:rPr>
        <w:t>立体防控网。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0490D"/>
    <w:rsid w:val="0A9E5E78"/>
    <w:rsid w:val="0FD16C2F"/>
    <w:rsid w:val="2FFB0799"/>
    <w:rsid w:val="4F00490D"/>
    <w:rsid w:val="535D1AC5"/>
    <w:rsid w:val="57B70EEF"/>
    <w:rsid w:val="6D1E14D0"/>
    <w:rsid w:val="727F16BA"/>
    <w:rsid w:val="7B7DF24C"/>
    <w:rsid w:val="7BDCFAB5"/>
    <w:rsid w:val="DEF5CF8A"/>
    <w:rsid w:val="FFDDA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仿宋_GB2312" w:cs="Times New Roman"/>
      <w:sz w:val="30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2145</Words>
  <Characters>2220</Characters>
  <Lines>0</Lines>
  <Paragraphs>0</Paragraphs>
  <TotalTime>10</TotalTime>
  <ScaleCrop>false</ScaleCrop>
  <LinksUpToDate>false</LinksUpToDate>
  <CharactersWithSpaces>2222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2025-07-10T10:00:00Z</dcterms:created>
  <dc:creator>日权</dc:creator>
  <cp:lastModifiedBy>uos</cp:lastModifiedBy>
  <dcterms:modified xsi:type="dcterms:W3CDTF">2025-07-18T17:29:06Z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E137BA26AFA644FF98DD7D5807B2E94E_11</vt:lpwstr>
  </property>
  <property fmtid="{D5CDD505-2E9C-101B-9397-08002B2CF9AE}" pid="4" name="KSOTemplateDocerSaveRecord">
    <vt:lpwstr>eyJoZGlkIjoiZTJkMzZlYWY1NWE3MzdhMmZiM2ZjODU3ZTFkYjM1ZGUiLCJ1c2VySWQiOiIyNjYzNTE2MjYifQ==</vt:lpwstr>
  </property>
</Properties>
</file>