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评审打分明细表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880"/>
        <w:gridCol w:w="550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评审因素</w:t>
            </w:r>
          </w:p>
        </w:tc>
        <w:tc>
          <w:tcPr>
            <w:tcW w:w="7383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评审标准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分值构成</w:t>
            </w:r>
          </w:p>
        </w:tc>
        <w:tc>
          <w:tcPr>
            <w:tcW w:w="7383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商务部分20.0分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技术部分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50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.0分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报价得分30.0分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restart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技术部分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参数的符合性（</w:t>
            </w:r>
            <w:r>
              <w:rPr>
                <w:rFonts w:cs="Times New Roman"/>
                <w:sz w:val="20"/>
                <w:szCs w:val="20"/>
                <w:lang w:eastAsia="zh-CN"/>
              </w:rPr>
              <w:t>20分</w:t>
            </w:r>
            <w:r>
              <w:rPr>
                <w:rFonts w:cs="Times New Roman"/>
                <w:sz w:val="20"/>
                <w:szCs w:val="20"/>
              </w:rPr>
              <w:t>）</w:t>
            </w:r>
          </w:p>
        </w:tc>
        <w:tc>
          <w:tcPr>
            <w:tcW w:w="5503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根据投标人所投产品对“技术标准与要求”中未标注“★”的一般技术参数的响应情况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进行评分</w:t>
            </w:r>
            <w:r>
              <w:rPr>
                <w:rFonts w:cs="Times New Roman"/>
                <w:sz w:val="20"/>
                <w:szCs w:val="20"/>
              </w:rPr>
              <w:t>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1.完全满足或优于一般技术标准与要求的，得20分；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2.出现1-2项一般技术参数负偏离，得15分；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3.出现3-</w:t>
            </w:r>
            <w:r>
              <w:rPr>
                <w:rFonts w:hint="default"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项一般技术参数负偏离，得10分；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4.出现</w:t>
            </w:r>
            <w:r>
              <w:rPr>
                <w:rFonts w:hint="default" w:cs="Times New Roman"/>
                <w:sz w:val="20"/>
                <w:szCs w:val="20"/>
              </w:rPr>
              <w:t>5-6</w:t>
            </w:r>
            <w:r>
              <w:rPr>
                <w:rFonts w:cs="Times New Roman"/>
                <w:sz w:val="20"/>
                <w:szCs w:val="20"/>
              </w:rPr>
              <w:t>项一般技术参数负偏离，得5分；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5.出现</w:t>
            </w:r>
            <w:r>
              <w:rPr>
                <w:rFonts w:hint="default"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项或以上一般技术参数负偏离，得0分；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投标人需对未标“★”的一般技术参数逐条响应。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质量保证措施方案（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10.0分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5503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根据投标人提供的质量保证方案（包括但不限于：质保期内的承诺、质保期满后的相关服务、质量管理环节等内容）进行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0"/>
                <w:szCs w:val="20"/>
              </w:rPr>
              <w:t>评分：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1、方案内容详细、具体、科学合理，具备完善的保证承诺及保障措施，能完全或优于满足采购人需求的，得10分；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2、方案内容较为可行，符合专业要求，保证承诺及措施比较完善，能基本满足采购人的需求的，得6分；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3、方案不够详细，专业性、保证承诺及措施较差或者无，只能部分满足采购人需求的，得2分；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注：无提供不得分。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实施方案（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10.0分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5503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根据投标人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提供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的实施方案（包括但不限于项目管理及承诺等）进行评分：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（1）投标人针对本项目的实施方案及措施、承诺全面完善，各阶段服务计划非常详尽，对设备的运输过程有针对性保障手段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得10分；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（2）投标人针对本项目的实施方案及施、承诺较为齐全完整，各阶段服务计划较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为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详尽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得6分；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（3）投标人针对本项目的整体实施方案及施、承诺、各阶段服务计划简单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得2分。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注：无提供方案不得分。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Cs w:val="20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供货方案（10.0分）</w:t>
            </w:r>
          </w:p>
        </w:tc>
        <w:tc>
          <w:tcPr>
            <w:tcW w:w="5503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根据投标人提供的供货方案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进行评分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1.供货方案、交货期、控制措施专业完善、规范，全面完善，得10分；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2.供货方案、交货期、控制措施合理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得6分；           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3.供货方案、交货期、控制措施缺乏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合理性，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得2分；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未按采购文件要求提供相关方案的此项不得分。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restart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商务部分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售后服务方案（10.0分） </w:t>
            </w:r>
          </w:p>
        </w:tc>
        <w:tc>
          <w:tcPr>
            <w:tcW w:w="5503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对投标人根据“售后服务要求”提供的售后服务方案进行评分：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①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售后服务计划清晰明确、详细具体，售后服务人员组织架构完善，相关工具（设备）及专业技术力量投入充足，技术人员组织安排及跟进处理流程详细完善、科学严谨，针对设备故障维修有详细的应对措施及相应的解决方案，并能根据项目内容或用户需求提出合理可行的建议，得10分；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②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售后服务计划基本清晰，售后服务人员组织架构基本完整，有一定的相关工具（设备）及专业技术力量投入，技术人员组织安排及跟进处理流程合理，针对设备故障维修有相应的应对措施及解决方案，得6分；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③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售后服务方案部分内容有缺漏或缺乏合理性，得2分；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④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未提供不得分。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Merge w:val="continue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培训方案（10.0分） </w:t>
            </w:r>
          </w:p>
        </w:tc>
        <w:tc>
          <w:tcPr>
            <w:tcW w:w="5503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对投标人根据“培训要求”提供的培训方案进行评分：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①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有根据用户需求对用户使用、操作、维修、保养人员分别制定系统科学的培训内容，培训进度安排科学合理，并能根据项目内容或用户需求提出合理可行的建议，得10分；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②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培训内容基本完整，培训进度安排合理，得6分；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③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培训方案部分内容有缺漏或缺乏合理性，得2分；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④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未提供不得分。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报价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报价得分 （30.0分）</w:t>
            </w:r>
          </w:p>
        </w:tc>
        <w:tc>
          <w:tcPr>
            <w:tcW w:w="5503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投标报价得分＝（评标基准价/投标报价）×价格分值（注：满足招标文件要求且投标报价[1-下浮率]最低的投标报价为评标基准价。）最低报价不是中标的唯一依据。【注：满足招标文件要求且投标报价[1-下浮率]最低的为评标基准价[1-下浮率]。如：投标下浮率60%为报价最高，评标基准价为1-60%=40%，得满分；有投标下浮率为50%，投标报价为1-50%=50%；以此类推。】因落实政府采购政策进行价格调整的，以调整后的价格计算评标基准价和投标报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YTk3OTVlNTAwOWVlYjk3MGRiODgxMDUwMWU4MDcifQ=="/>
  </w:docVars>
  <w:rsids>
    <w:rsidRoot w:val="3B6511FC"/>
    <w:rsid w:val="001201BA"/>
    <w:rsid w:val="001343CC"/>
    <w:rsid w:val="00214337"/>
    <w:rsid w:val="0025085C"/>
    <w:rsid w:val="002E7A15"/>
    <w:rsid w:val="003C007C"/>
    <w:rsid w:val="003E57E2"/>
    <w:rsid w:val="00784F8B"/>
    <w:rsid w:val="007F2D66"/>
    <w:rsid w:val="008F014B"/>
    <w:rsid w:val="008F19BD"/>
    <w:rsid w:val="0090667D"/>
    <w:rsid w:val="00B37B87"/>
    <w:rsid w:val="00C306A9"/>
    <w:rsid w:val="00EE7DC6"/>
    <w:rsid w:val="05BC3006"/>
    <w:rsid w:val="33CF88DE"/>
    <w:rsid w:val="3B6511FC"/>
    <w:rsid w:val="445B5B7F"/>
    <w:rsid w:val="776F8559"/>
    <w:rsid w:val="7BE90550"/>
    <w:rsid w:val="BEBF95C8"/>
    <w:rsid w:val="EF1762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1342</Characters>
  <Lines>11</Lines>
  <Paragraphs>3</Paragraphs>
  <TotalTime>0</TotalTime>
  <ScaleCrop>false</ScaleCrop>
  <LinksUpToDate>false</LinksUpToDate>
  <CharactersWithSpaces>1574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2024-12-05T09:54:00Z</dcterms:created>
  <dc:creator>Administrator</dc:creator>
  <cp:lastModifiedBy>kylin</cp:lastModifiedBy>
  <cp:lastPrinted>2022-06-09T11:52:00Z</cp:lastPrinted>
  <dcterms:modified xsi:type="dcterms:W3CDTF">2024-12-25T15:08:03Z</dcterms:modified>
  <dc:title>东莞市应急管理局自行采购评分表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81216BA4410B4187BF6D664FF283EA62</vt:lpwstr>
  </property>
</Properties>
</file>